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1A524CB0" w:rsidR="00E66558" w:rsidRPr="00634676" w:rsidRDefault="00634676" w:rsidP="0085021D">
      <w:pPr>
        <w:pStyle w:val="Heading1"/>
        <w:jc w:val="center"/>
        <w:rPr>
          <w:rFonts w:ascii="Sylfaen" w:hAnsi="Sylfaen"/>
          <w:color w:val="4F6228" w:themeColor="accent3" w:themeShade="80"/>
          <w:szCs w:val="36"/>
          <w:u w:val="single"/>
        </w:rPr>
      </w:pPr>
      <w:bookmarkStart w:id="0" w:name="_Toc400361362"/>
      <w:bookmarkStart w:id="1" w:name="_Toc443397153"/>
      <w:bookmarkStart w:id="2" w:name="_Toc357771638"/>
      <w:bookmarkStart w:id="3" w:name="_Toc346793416"/>
      <w:bookmarkStart w:id="4" w:name="_Toc328122777"/>
      <w:r>
        <w:rPr>
          <w:rFonts w:ascii="Sylfaen" w:hAnsi="Sylfaen"/>
          <w:color w:val="4F6228" w:themeColor="accent3" w:themeShade="80"/>
          <w:szCs w:val="36"/>
          <w:u w:val="single"/>
        </w:rPr>
        <w:t>James Marks</w:t>
      </w:r>
      <w:r w:rsidR="00BD0944" w:rsidRPr="00634676">
        <w:rPr>
          <w:rFonts w:ascii="Sylfaen" w:hAnsi="Sylfaen"/>
          <w:color w:val="4F6228" w:themeColor="accent3" w:themeShade="80"/>
          <w:szCs w:val="36"/>
          <w:u w:val="single"/>
        </w:rPr>
        <w:t xml:space="preserve"> Academy </w:t>
      </w:r>
      <w:r w:rsidR="009D71E8" w:rsidRPr="00634676">
        <w:rPr>
          <w:rFonts w:ascii="Sylfaen" w:hAnsi="Sylfaen"/>
          <w:color w:val="4F6228" w:themeColor="accent3" w:themeShade="80"/>
          <w:szCs w:val="36"/>
          <w:u w:val="single"/>
        </w:rPr>
        <w:t xml:space="preserve">Pupil </w:t>
      </w:r>
      <w:r w:rsidR="00BD0944" w:rsidRPr="00634676">
        <w:rPr>
          <w:rFonts w:ascii="Sylfaen" w:hAnsi="Sylfaen"/>
          <w:color w:val="4F6228" w:themeColor="accent3" w:themeShade="80"/>
          <w:szCs w:val="36"/>
          <w:u w:val="single"/>
        </w:rPr>
        <w:t>P</w:t>
      </w:r>
      <w:r w:rsidR="009D71E8" w:rsidRPr="00634676">
        <w:rPr>
          <w:rFonts w:ascii="Sylfaen" w:hAnsi="Sylfaen"/>
          <w:color w:val="4F6228" w:themeColor="accent3" w:themeShade="80"/>
          <w:szCs w:val="36"/>
          <w:u w:val="single"/>
        </w:rPr>
        <w:t xml:space="preserve">remium </w:t>
      </w:r>
      <w:r w:rsidR="00BD0944" w:rsidRPr="00634676">
        <w:rPr>
          <w:rFonts w:ascii="Sylfaen" w:hAnsi="Sylfaen"/>
          <w:color w:val="4F6228" w:themeColor="accent3" w:themeShade="80"/>
          <w:szCs w:val="36"/>
          <w:u w:val="single"/>
        </w:rPr>
        <w:t>S</w:t>
      </w:r>
      <w:r w:rsidR="009D71E8" w:rsidRPr="00634676">
        <w:rPr>
          <w:rFonts w:ascii="Sylfaen" w:hAnsi="Sylfaen"/>
          <w:color w:val="4F6228" w:themeColor="accent3" w:themeShade="80"/>
          <w:szCs w:val="36"/>
          <w:u w:val="single"/>
        </w:rPr>
        <w:t xml:space="preserve">trategy </w:t>
      </w:r>
      <w:r w:rsidR="00BD0944" w:rsidRPr="00634676">
        <w:rPr>
          <w:rFonts w:ascii="Sylfaen" w:hAnsi="Sylfaen"/>
          <w:color w:val="4F6228" w:themeColor="accent3" w:themeShade="80"/>
          <w:szCs w:val="36"/>
          <w:u w:val="single"/>
        </w:rPr>
        <w:t>S</w:t>
      </w:r>
      <w:r w:rsidR="009D71E8" w:rsidRPr="00634676">
        <w:rPr>
          <w:rFonts w:ascii="Sylfaen" w:hAnsi="Sylfaen"/>
          <w:color w:val="4F6228" w:themeColor="accent3" w:themeShade="80"/>
          <w:szCs w:val="36"/>
          <w:u w:val="single"/>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85021D" w:rsidRPr="00634676">
        <w:rPr>
          <w:rFonts w:ascii="Sylfaen" w:hAnsi="Sylfaen"/>
          <w:color w:val="4F6228" w:themeColor="accent3" w:themeShade="80"/>
          <w:szCs w:val="36"/>
          <w:u w:val="single"/>
        </w:rPr>
        <w:t xml:space="preserve"> 202</w:t>
      </w:r>
      <w:r w:rsidR="00755B68">
        <w:rPr>
          <w:rFonts w:ascii="Sylfaen" w:hAnsi="Sylfaen"/>
          <w:color w:val="4F6228" w:themeColor="accent3" w:themeShade="80"/>
          <w:szCs w:val="36"/>
          <w:u w:val="single"/>
        </w:rPr>
        <w:t>4</w:t>
      </w:r>
      <w:r w:rsidR="0085021D" w:rsidRPr="00634676">
        <w:rPr>
          <w:rFonts w:ascii="Sylfaen" w:hAnsi="Sylfaen"/>
          <w:color w:val="4F6228" w:themeColor="accent3" w:themeShade="80"/>
          <w:szCs w:val="36"/>
          <w:u w:val="single"/>
        </w:rPr>
        <w:t>-202</w:t>
      </w:r>
      <w:r w:rsidR="00755B68">
        <w:rPr>
          <w:rFonts w:ascii="Sylfaen" w:hAnsi="Sylfaen"/>
          <w:color w:val="4F6228" w:themeColor="accent3" w:themeShade="80"/>
          <w:szCs w:val="36"/>
          <w:u w:val="single"/>
        </w:rPr>
        <w:t>5</w:t>
      </w:r>
    </w:p>
    <w:p w14:paraId="2A7D54B3" w14:textId="25065C0A" w:rsidR="00E66558" w:rsidRPr="003154B3" w:rsidRDefault="009D71E8" w:rsidP="0085021D">
      <w:pPr>
        <w:spacing w:after="0"/>
        <w:jc w:val="both"/>
        <w:rPr>
          <w:rFonts w:ascii="Sylfaen" w:hAnsi="Sylfaen"/>
          <w:sz w:val="20"/>
          <w:szCs w:val="20"/>
        </w:rPr>
      </w:pPr>
      <w:r w:rsidRPr="003154B3">
        <w:rPr>
          <w:rFonts w:ascii="Sylfaen" w:hAnsi="Sylfaen"/>
          <w:sz w:val="20"/>
          <w:szCs w:val="20"/>
        </w:rPr>
        <w:t xml:space="preserve">This statement details </w:t>
      </w:r>
      <w:r w:rsidR="00634676">
        <w:rPr>
          <w:rFonts w:ascii="Sylfaen" w:hAnsi="Sylfaen"/>
          <w:sz w:val="20"/>
          <w:szCs w:val="20"/>
        </w:rPr>
        <w:t>the</w:t>
      </w:r>
      <w:r w:rsidRPr="003154B3">
        <w:rPr>
          <w:rFonts w:ascii="Sylfaen" w:hAnsi="Sylfaen"/>
          <w:sz w:val="20"/>
          <w:szCs w:val="20"/>
        </w:rPr>
        <w:t xml:space="preserve"> use of pupil premium funding to help improve the attainment of our disadvantaged pupils. It outlines our pupil premium strategy, how we intend to spend the funding in this academic year and the </w:t>
      </w:r>
      <w:r w:rsidR="00BD0944" w:rsidRPr="003154B3">
        <w:rPr>
          <w:rFonts w:ascii="Sylfaen" w:hAnsi="Sylfaen"/>
          <w:sz w:val="20"/>
          <w:szCs w:val="20"/>
        </w:rPr>
        <w:t xml:space="preserve">effect that last year’s spending of pupil premium within our </w:t>
      </w:r>
      <w:r w:rsidR="0085021D" w:rsidRPr="003154B3">
        <w:rPr>
          <w:rFonts w:ascii="Sylfaen" w:hAnsi="Sylfaen"/>
          <w:sz w:val="20"/>
          <w:szCs w:val="20"/>
        </w:rPr>
        <w:t>trust</w:t>
      </w:r>
      <w:r w:rsidR="00BD0944" w:rsidRPr="003154B3">
        <w:rPr>
          <w:rFonts w:ascii="Sylfaen" w:hAnsi="Sylfaen"/>
          <w:sz w:val="20"/>
          <w:szCs w:val="20"/>
        </w:rPr>
        <w:t>.</w:t>
      </w:r>
    </w:p>
    <w:p w14:paraId="2505AE6F" w14:textId="77777777" w:rsidR="0085021D" w:rsidRPr="003154B3" w:rsidRDefault="0085021D" w:rsidP="0085021D">
      <w:pPr>
        <w:spacing w:after="0"/>
        <w:jc w:val="both"/>
        <w:rPr>
          <w:rFonts w:ascii="Sylfaen" w:hAnsi="Sylfaen"/>
          <w:b/>
          <w:sz w:val="20"/>
          <w:szCs w:val="20"/>
        </w:rPr>
      </w:pPr>
    </w:p>
    <w:bookmarkEnd w:id="5"/>
    <w:bookmarkEnd w:id="6"/>
    <w:bookmarkEnd w:id="7"/>
    <w:bookmarkEnd w:id="8"/>
    <w:bookmarkEnd w:id="9"/>
    <w:bookmarkEnd w:id="10"/>
    <w:bookmarkEnd w:id="11"/>
    <w:bookmarkEnd w:id="12"/>
    <w:bookmarkEnd w:id="13"/>
    <w:p w14:paraId="7345E66D" w14:textId="17317710" w:rsidR="0085021D" w:rsidRPr="00634676" w:rsidRDefault="0085021D" w:rsidP="0085021D">
      <w:pPr>
        <w:pStyle w:val="Heading2"/>
        <w:spacing w:before="0" w:after="0"/>
        <w:jc w:val="both"/>
        <w:rPr>
          <w:rFonts w:ascii="Sylfaen" w:hAnsi="Sylfaen"/>
          <w:color w:val="4F6228" w:themeColor="accent3" w:themeShade="80"/>
          <w:sz w:val="20"/>
          <w:szCs w:val="20"/>
        </w:rPr>
      </w:pPr>
      <w:r w:rsidRPr="00634676">
        <w:rPr>
          <w:rFonts w:ascii="Sylfaen" w:hAnsi="Sylfaen"/>
          <w:color w:val="4F6228" w:themeColor="accent3" w:themeShade="80"/>
          <w:sz w:val="20"/>
          <w:szCs w:val="20"/>
        </w:rPr>
        <w:t>SCHOOL OVERVIEW</w:t>
      </w:r>
    </w:p>
    <w:tbl>
      <w:tblPr>
        <w:tblW w:w="5228" w:type="pct"/>
        <w:tblCellMar>
          <w:left w:w="10" w:type="dxa"/>
          <w:right w:w="10" w:type="dxa"/>
        </w:tblCellMar>
        <w:tblLook w:val="04A0" w:firstRow="1" w:lastRow="0" w:firstColumn="1" w:lastColumn="0" w:noHBand="0" w:noVBand="1"/>
      </w:tblPr>
      <w:tblGrid>
        <w:gridCol w:w="5949"/>
        <w:gridCol w:w="3970"/>
      </w:tblGrid>
      <w:tr w:rsidR="00E66558" w:rsidRPr="003154B3" w14:paraId="2A7D54B7" w14:textId="77777777" w:rsidTr="00BC2634">
        <w:tc>
          <w:tcPr>
            <w:tcW w:w="594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2A7D54B5" w14:textId="59B7B360" w:rsidR="00E66558" w:rsidRPr="003154B3" w:rsidRDefault="006D40DD" w:rsidP="00053A56">
            <w:pPr>
              <w:pStyle w:val="TableHeader"/>
              <w:jc w:val="both"/>
              <w:rPr>
                <w:rFonts w:ascii="Sylfaen" w:hAnsi="Sylfaen"/>
                <w:sz w:val="20"/>
                <w:szCs w:val="20"/>
              </w:rPr>
            </w:pPr>
            <w:r w:rsidRPr="003154B3">
              <w:rPr>
                <w:rFonts w:ascii="Sylfaen" w:hAnsi="Sylfaen"/>
                <w:sz w:val="20"/>
                <w:szCs w:val="20"/>
              </w:rPr>
              <w:t>DETAIL</w:t>
            </w:r>
          </w:p>
        </w:tc>
        <w:tc>
          <w:tcPr>
            <w:tcW w:w="397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2A7D54B6" w14:textId="1F207515" w:rsidR="00E66558" w:rsidRPr="003154B3" w:rsidRDefault="006D40DD" w:rsidP="00053A56">
            <w:pPr>
              <w:pStyle w:val="TableHeader"/>
              <w:jc w:val="both"/>
              <w:rPr>
                <w:rFonts w:ascii="Sylfaen" w:hAnsi="Sylfaen"/>
                <w:sz w:val="20"/>
                <w:szCs w:val="20"/>
              </w:rPr>
            </w:pPr>
            <w:r w:rsidRPr="003154B3">
              <w:rPr>
                <w:rFonts w:ascii="Sylfaen" w:hAnsi="Sylfaen"/>
                <w:sz w:val="20"/>
                <w:szCs w:val="20"/>
              </w:rPr>
              <w:t>DATA</w:t>
            </w:r>
          </w:p>
        </w:tc>
      </w:tr>
      <w:tr w:rsidR="00BD0944" w:rsidRPr="003154B3" w14:paraId="66722B90" w14:textId="77777777" w:rsidTr="00BC2634">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6F0F8" w14:textId="75F62703" w:rsidR="00BD0944" w:rsidRPr="003154B3" w:rsidRDefault="00BD0944" w:rsidP="00053A56">
            <w:pPr>
              <w:pStyle w:val="TableHeader"/>
              <w:jc w:val="both"/>
              <w:rPr>
                <w:rFonts w:ascii="Sylfaen" w:hAnsi="Sylfaen"/>
                <w:b w:val="0"/>
                <w:sz w:val="20"/>
                <w:szCs w:val="20"/>
              </w:rPr>
            </w:pPr>
            <w:r w:rsidRPr="003154B3">
              <w:rPr>
                <w:rFonts w:ascii="Sylfaen" w:hAnsi="Sylfaen"/>
                <w:b w:val="0"/>
                <w:sz w:val="20"/>
                <w:szCs w:val="20"/>
              </w:rPr>
              <w:t>School Name</w:t>
            </w:r>
          </w:p>
        </w:tc>
        <w:tc>
          <w:tcPr>
            <w:tcW w:w="3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4732BC" w14:textId="1DBAFB9D" w:rsidR="00BD0944" w:rsidRPr="003154B3" w:rsidRDefault="00634676" w:rsidP="00053A56">
            <w:pPr>
              <w:pStyle w:val="TableHeader"/>
              <w:jc w:val="both"/>
              <w:rPr>
                <w:rFonts w:ascii="Sylfaen" w:hAnsi="Sylfaen"/>
                <w:b w:val="0"/>
                <w:sz w:val="20"/>
                <w:szCs w:val="20"/>
              </w:rPr>
            </w:pPr>
            <w:r>
              <w:rPr>
                <w:rFonts w:ascii="Sylfaen" w:hAnsi="Sylfaen"/>
                <w:b w:val="0"/>
                <w:sz w:val="20"/>
                <w:szCs w:val="20"/>
              </w:rPr>
              <w:t>James Marks</w:t>
            </w:r>
            <w:r w:rsidR="00BD0944" w:rsidRPr="003154B3">
              <w:rPr>
                <w:rFonts w:ascii="Sylfaen" w:hAnsi="Sylfaen"/>
                <w:b w:val="0"/>
                <w:sz w:val="20"/>
                <w:szCs w:val="20"/>
              </w:rPr>
              <w:t xml:space="preserve"> Academy</w:t>
            </w:r>
          </w:p>
        </w:tc>
      </w:tr>
      <w:tr w:rsidR="00E66558" w:rsidRPr="003154B3" w14:paraId="2A7D54BD" w14:textId="77777777" w:rsidTr="00BC2634">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5FE03B10" w:rsidR="00E66558" w:rsidRPr="003154B3" w:rsidRDefault="001E33BD" w:rsidP="00053A56">
            <w:pPr>
              <w:pStyle w:val="TableRow"/>
              <w:jc w:val="both"/>
              <w:rPr>
                <w:rFonts w:ascii="Sylfaen" w:hAnsi="Sylfaen"/>
                <w:sz w:val="20"/>
                <w:szCs w:val="20"/>
              </w:rPr>
            </w:pPr>
            <w:r>
              <w:rPr>
                <w:rFonts w:ascii="Sylfaen" w:hAnsi="Sylfaen"/>
                <w:sz w:val="20"/>
                <w:szCs w:val="20"/>
              </w:rPr>
              <w:t>Number of pupils in school</w:t>
            </w:r>
          </w:p>
        </w:tc>
        <w:tc>
          <w:tcPr>
            <w:tcW w:w="3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6281B558" w:rsidR="00E66558" w:rsidRPr="003154B3" w:rsidRDefault="00755B68" w:rsidP="00FC2750">
            <w:pPr>
              <w:pStyle w:val="TableRow"/>
              <w:jc w:val="both"/>
              <w:rPr>
                <w:rFonts w:ascii="Sylfaen" w:hAnsi="Sylfaen"/>
                <w:color w:val="auto"/>
                <w:sz w:val="20"/>
                <w:szCs w:val="20"/>
              </w:rPr>
            </w:pPr>
            <w:r>
              <w:rPr>
                <w:rFonts w:ascii="Sylfaen" w:hAnsi="Sylfaen"/>
                <w:color w:val="auto"/>
                <w:sz w:val="20"/>
                <w:szCs w:val="20"/>
              </w:rPr>
              <w:t>54</w:t>
            </w:r>
            <w:r w:rsidR="00FC2750" w:rsidRPr="003154B3">
              <w:rPr>
                <w:rFonts w:ascii="Sylfaen" w:hAnsi="Sylfaen"/>
                <w:color w:val="auto"/>
                <w:sz w:val="20"/>
                <w:szCs w:val="20"/>
              </w:rPr>
              <w:t xml:space="preserve"> (Single Registered)</w:t>
            </w:r>
          </w:p>
        </w:tc>
      </w:tr>
      <w:tr w:rsidR="00E66558" w:rsidRPr="003154B3" w14:paraId="2A7D54C0" w14:textId="77777777" w:rsidTr="00BC2634">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3154B3" w:rsidRDefault="009D71E8" w:rsidP="00053A56">
            <w:pPr>
              <w:pStyle w:val="TableRow"/>
              <w:jc w:val="both"/>
              <w:rPr>
                <w:rFonts w:ascii="Sylfaen" w:hAnsi="Sylfaen"/>
                <w:sz w:val="20"/>
                <w:szCs w:val="20"/>
              </w:rPr>
            </w:pPr>
            <w:r w:rsidRPr="003154B3">
              <w:rPr>
                <w:rFonts w:ascii="Sylfaen" w:hAnsi="Sylfaen"/>
                <w:sz w:val="20"/>
                <w:szCs w:val="20"/>
              </w:rPr>
              <w:t>Proportion (%) of pupil premium eligible pupils</w:t>
            </w:r>
          </w:p>
        </w:tc>
        <w:tc>
          <w:tcPr>
            <w:tcW w:w="3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14BDA66F" w:rsidR="00E66558" w:rsidRPr="003154B3" w:rsidRDefault="00965A7F" w:rsidP="00053A56">
            <w:pPr>
              <w:pStyle w:val="TableRow"/>
              <w:jc w:val="both"/>
              <w:rPr>
                <w:rFonts w:ascii="Sylfaen" w:hAnsi="Sylfaen"/>
                <w:color w:val="auto"/>
                <w:sz w:val="20"/>
                <w:szCs w:val="20"/>
              </w:rPr>
            </w:pPr>
            <w:r>
              <w:rPr>
                <w:rFonts w:ascii="Sylfaen" w:hAnsi="Sylfaen"/>
                <w:color w:val="auto"/>
                <w:sz w:val="20"/>
                <w:szCs w:val="20"/>
              </w:rPr>
              <w:t>17%</w:t>
            </w:r>
          </w:p>
        </w:tc>
      </w:tr>
      <w:tr w:rsidR="00E66558" w:rsidRPr="003154B3" w14:paraId="2A7D54C3" w14:textId="77777777" w:rsidTr="00BC2634">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046AFB25" w:rsidR="00E66558" w:rsidRPr="003154B3" w:rsidRDefault="009D71E8" w:rsidP="00053A56">
            <w:pPr>
              <w:pStyle w:val="TableRow"/>
              <w:jc w:val="both"/>
              <w:rPr>
                <w:rFonts w:ascii="Sylfaen" w:hAnsi="Sylfaen"/>
                <w:sz w:val="20"/>
                <w:szCs w:val="20"/>
              </w:rPr>
            </w:pPr>
            <w:r w:rsidRPr="003154B3">
              <w:rPr>
                <w:rFonts w:ascii="Sylfaen" w:hAnsi="Sylfaen"/>
                <w:sz w:val="20"/>
                <w:szCs w:val="20"/>
              </w:rPr>
              <w:t xml:space="preserve">Academic year/years that our current pupil premium strategy plan covers </w:t>
            </w:r>
            <w:r w:rsidRPr="003154B3">
              <w:rPr>
                <w:rFonts w:ascii="Sylfaen" w:hAnsi="Sylfaen"/>
                <w:bCs/>
                <w:i/>
                <w:sz w:val="20"/>
                <w:szCs w:val="20"/>
              </w:rPr>
              <w:t>(3</w:t>
            </w:r>
            <w:r w:rsidR="00A85E85">
              <w:rPr>
                <w:rFonts w:ascii="Sylfaen" w:hAnsi="Sylfaen"/>
                <w:bCs/>
                <w:i/>
                <w:sz w:val="20"/>
                <w:szCs w:val="20"/>
              </w:rPr>
              <w:t>-</w:t>
            </w:r>
            <w:r w:rsidRPr="003154B3">
              <w:rPr>
                <w:rFonts w:ascii="Sylfaen" w:hAnsi="Sylfaen"/>
                <w:bCs/>
                <w:i/>
                <w:sz w:val="20"/>
                <w:szCs w:val="20"/>
              </w:rPr>
              <w:t>year plans are recommended)</w:t>
            </w:r>
          </w:p>
        </w:tc>
        <w:tc>
          <w:tcPr>
            <w:tcW w:w="3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C2" w14:textId="5732B682" w:rsidR="00E66558" w:rsidRPr="003154B3" w:rsidRDefault="00DA62BE" w:rsidP="00A85E85">
            <w:pPr>
              <w:pStyle w:val="TableRow"/>
              <w:rPr>
                <w:rFonts w:ascii="Sylfaen" w:hAnsi="Sylfaen"/>
                <w:color w:val="auto"/>
                <w:sz w:val="20"/>
                <w:szCs w:val="20"/>
              </w:rPr>
            </w:pPr>
            <w:r w:rsidRPr="003154B3">
              <w:rPr>
                <w:rFonts w:ascii="Sylfaen" w:hAnsi="Sylfaen"/>
                <w:color w:val="auto"/>
                <w:sz w:val="20"/>
                <w:szCs w:val="20"/>
              </w:rPr>
              <w:t>20</w:t>
            </w:r>
            <w:r w:rsidR="00DA7C9C" w:rsidRPr="003154B3">
              <w:rPr>
                <w:rFonts w:ascii="Sylfaen" w:hAnsi="Sylfaen"/>
                <w:color w:val="auto"/>
                <w:sz w:val="20"/>
                <w:szCs w:val="20"/>
              </w:rPr>
              <w:t>2</w:t>
            </w:r>
            <w:r w:rsidR="00755B68">
              <w:rPr>
                <w:rFonts w:ascii="Sylfaen" w:hAnsi="Sylfaen"/>
                <w:color w:val="auto"/>
                <w:sz w:val="20"/>
                <w:szCs w:val="20"/>
              </w:rPr>
              <w:t>4</w:t>
            </w:r>
            <w:r w:rsidR="00A76599" w:rsidRPr="003154B3">
              <w:rPr>
                <w:rFonts w:ascii="Sylfaen" w:hAnsi="Sylfaen"/>
                <w:color w:val="auto"/>
                <w:sz w:val="20"/>
                <w:szCs w:val="20"/>
              </w:rPr>
              <w:t xml:space="preserve"> </w:t>
            </w:r>
            <w:r w:rsidR="00A85E85">
              <w:rPr>
                <w:rFonts w:ascii="Sylfaen" w:hAnsi="Sylfaen"/>
                <w:color w:val="auto"/>
                <w:sz w:val="20"/>
                <w:szCs w:val="20"/>
              </w:rPr>
              <w:t>-</w:t>
            </w:r>
            <w:r w:rsidR="0085021D" w:rsidRPr="003154B3">
              <w:rPr>
                <w:rFonts w:ascii="Sylfaen" w:hAnsi="Sylfaen"/>
                <w:color w:val="auto"/>
                <w:sz w:val="20"/>
                <w:szCs w:val="20"/>
              </w:rPr>
              <w:t xml:space="preserve"> </w:t>
            </w:r>
            <w:r w:rsidR="00DA7C9C" w:rsidRPr="003154B3">
              <w:rPr>
                <w:rFonts w:ascii="Sylfaen" w:hAnsi="Sylfaen"/>
                <w:color w:val="auto"/>
                <w:sz w:val="20"/>
                <w:szCs w:val="20"/>
              </w:rPr>
              <w:t>202</w:t>
            </w:r>
            <w:r w:rsidR="00755B68">
              <w:rPr>
                <w:rFonts w:ascii="Sylfaen" w:hAnsi="Sylfaen"/>
                <w:color w:val="auto"/>
                <w:sz w:val="20"/>
                <w:szCs w:val="20"/>
              </w:rPr>
              <w:t>7</w:t>
            </w:r>
          </w:p>
        </w:tc>
      </w:tr>
      <w:tr w:rsidR="00E66558" w:rsidRPr="003154B3" w14:paraId="2A7D54C6" w14:textId="77777777" w:rsidTr="00BC2634">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3154B3" w:rsidRDefault="009D71E8" w:rsidP="00053A56">
            <w:pPr>
              <w:pStyle w:val="TableRow"/>
              <w:jc w:val="both"/>
              <w:rPr>
                <w:rFonts w:ascii="Sylfaen" w:hAnsi="Sylfaen"/>
                <w:sz w:val="20"/>
                <w:szCs w:val="20"/>
              </w:rPr>
            </w:pPr>
            <w:r w:rsidRPr="003154B3">
              <w:rPr>
                <w:rFonts w:ascii="Sylfaen" w:hAnsi="Sylfaen"/>
                <w:sz w:val="20"/>
                <w:szCs w:val="20"/>
              </w:rPr>
              <w:t>Date this statement was published</w:t>
            </w:r>
          </w:p>
        </w:tc>
        <w:tc>
          <w:tcPr>
            <w:tcW w:w="3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05D9F893" w:rsidR="00E66558" w:rsidRPr="003154B3" w:rsidRDefault="00755B68" w:rsidP="00053A56">
            <w:pPr>
              <w:pStyle w:val="TableRow"/>
              <w:jc w:val="both"/>
              <w:rPr>
                <w:rFonts w:ascii="Sylfaen" w:hAnsi="Sylfaen"/>
                <w:color w:val="auto"/>
                <w:sz w:val="20"/>
                <w:szCs w:val="20"/>
              </w:rPr>
            </w:pPr>
            <w:r>
              <w:rPr>
                <w:rFonts w:ascii="Sylfaen" w:hAnsi="Sylfaen"/>
                <w:color w:val="auto"/>
                <w:sz w:val="20"/>
                <w:szCs w:val="20"/>
              </w:rPr>
              <w:t>November 2025</w:t>
            </w:r>
          </w:p>
        </w:tc>
      </w:tr>
      <w:tr w:rsidR="00E66558" w:rsidRPr="003154B3" w14:paraId="2A7D54C9" w14:textId="77777777" w:rsidTr="00BC2634">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3154B3" w:rsidRDefault="009D71E8" w:rsidP="00053A56">
            <w:pPr>
              <w:pStyle w:val="TableRow"/>
              <w:jc w:val="both"/>
              <w:rPr>
                <w:rFonts w:ascii="Sylfaen" w:hAnsi="Sylfaen"/>
                <w:sz w:val="20"/>
                <w:szCs w:val="20"/>
              </w:rPr>
            </w:pPr>
            <w:r w:rsidRPr="003154B3">
              <w:rPr>
                <w:rFonts w:ascii="Sylfaen" w:hAnsi="Sylfaen"/>
                <w:sz w:val="20"/>
                <w:szCs w:val="20"/>
              </w:rPr>
              <w:t>Date on which it will be reviewed</w:t>
            </w:r>
          </w:p>
        </w:tc>
        <w:tc>
          <w:tcPr>
            <w:tcW w:w="3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1555449C" w:rsidR="00E66558" w:rsidRPr="003154B3" w:rsidRDefault="00755B68" w:rsidP="00FC2750">
            <w:pPr>
              <w:pStyle w:val="TableRow"/>
              <w:jc w:val="both"/>
              <w:rPr>
                <w:rFonts w:ascii="Sylfaen" w:hAnsi="Sylfaen"/>
                <w:color w:val="auto"/>
                <w:sz w:val="20"/>
                <w:szCs w:val="20"/>
              </w:rPr>
            </w:pPr>
            <w:r>
              <w:rPr>
                <w:rFonts w:ascii="Sylfaen" w:hAnsi="Sylfaen"/>
                <w:color w:val="auto"/>
                <w:sz w:val="20"/>
                <w:szCs w:val="20"/>
              </w:rPr>
              <w:t>November 2026</w:t>
            </w:r>
          </w:p>
        </w:tc>
      </w:tr>
      <w:tr w:rsidR="00E66558" w:rsidRPr="003154B3" w14:paraId="2A7D54CC" w14:textId="77777777" w:rsidTr="00BC2634">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3154B3" w:rsidRDefault="009D71E8" w:rsidP="00053A56">
            <w:pPr>
              <w:pStyle w:val="TableRow"/>
              <w:jc w:val="both"/>
              <w:rPr>
                <w:rFonts w:ascii="Sylfaen" w:hAnsi="Sylfaen"/>
                <w:sz w:val="20"/>
                <w:szCs w:val="20"/>
              </w:rPr>
            </w:pPr>
            <w:r w:rsidRPr="003154B3">
              <w:rPr>
                <w:rFonts w:ascii="Sylfaen" w:hAnsi="Sylfaen"/>
                <w:sz w:val="20"/>
                <w:szCs w:val="20"/>
              </w:rPr>
              <w:t>Statement authorised by</w:t>
            </w:r>
          </w:p>
        </w:tc>
        <w:tc>
          <w:tcPr>
            <w:tcW w:w="3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66B99063" w:rsidR="00E66558" w:rsidRPr="003154B3" w:rsidRDefault="00FC2750" w:rsidP="00BC2634">
            <w:pPr>
              <w:pStyle w:val="TableRow"/>
              <w:jc w:val="both"/>
              <w:rPr>
                <w:rFonts w:ascii="Sylfaen" w:hAnsi="Sylfaen"/>
                <w:color w:val="auto"/>
                <w:sz w:val="20"/>
                <w:szCs w:val="20"/>
              </w:rPr>
            </w:pPr>
            <w:r w:rsidRPr="003154B3">
              <w:rPr>
                <w:rFonts w:ascii="Sylfaen" w:hAnsi="Sylfaen"/>
                <w:color w:val="auto"/>
                <w:sz w:val="20"/>
                <w:szCs w:val="20"/>
              </w:rPr>
              <w:t>Trevor Orchard (</w:t>
            </w:r>
            <w:r w:rsidR="00A85E85">
              <w:rPr>
                <w:rFonts w:ascii="Sylfaen" w:hAnsi="Sylfaen"/>
                <w:color w:val="auto"/>
                <w:sz w:val="20"/>
                <w:szCs w:val="20"/>
              </w:rPr>
              <w:t xml:space="preserve">Executive </w:t>
            </w:r>
            <w:r w:rsidR="00BC2634">
              <w:rPr>
                <w:rFonts w:ascii="Sylfaen" w:hAnsi="Sylfaen"/>
                <w:color w:val="auto"/>
                <w:sz w:val="20"/>
                <w:szCs w:val="20"/>
              </w:rPr>
              <w:t>H</w:t>
            </w:r>
            <w:r w:rsidR="00BC2634" w:rsidRPr="003154B3">
              <w:rPr>
                <w:rFonts w:ascii="Sylfaen" w:hAnsi="Sylfaen"/>
                <w:color w:val="auto"/>
                <w:sz w:val="20"/>
                <w:szCs w:val="20"/>
              </w:rPr>
              <w:t>ead</w:t>
            </w:r>
            <w:r w:rsidR="00BC2634">
              <w:rPr>
                <w:rFonts w:ascii="Sylfaen" w:hAnsi="Sylfaen"/>
                <w:color w:val="auto"/>
                <w:sz w:val="20"/>
                <w:szCs w:val="20"/>
              </w:rPr>
              <w:t xml:space="preserve"> T</w:t>
            </w:r>
            <w:r w:rsidR="00BC2634" w:rsidRPr="003154B3">
              <w:rPr>
                <w:rFonts w:ascii="Sylfaen" w:hAnsi="Sylfaen"/>
                <w:color w:val="auto"/>
                <w:sz w:val="20"/>
                <w:szCs w:val="20"/>
              </w:rPr>
              <w:t>eacher</w:t>
            </w:r>
            <w:r w:rsidRPr="003154B3">
              <w:rPr>
                <w:rFonts w:ascii="Sylfaen" w:hAnsi="Sylfaen"/>
                <w:color w:val="auto"/>
                <w:sz w:val="20"/>
                <w:szCs w:val="20"/>
              </w:rPr>
              <w:t>)</w:t>
            </w:r>
          </w:p>
        </w:tc>
      </w:tr>
      <w:tr w:rsidR="00E66558" w:rsidRPr="003154B3" w14:paraId="2A7D54CF" w14:textId="77777777" w:rsidTr="00BC2634">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3154B3" w:rsidRDefault="009D71E8" w:rsidP="00053A56">
            <w:pPr>
              <w:pStyle w:val="TableRow"/>
              <w:jc w:val="both"/>
              <w:rPr>
                <w:rFonts w:ascii="Sylfaen" w:hAnsi="Sylfaen"/>
                <w:color w:val="auto"/>
                <w:sz w:val="20"/>
                <w:szCs w:val="20"/>
              </w:rPr>
            </w:pPr>
            <w:r w:rsidRPr="003154B3">
              <w:rPr>
                <w:rFonts w:ascii="Sylfaen" w:hAnsi="Sylfaen"/>
                <w:color w:val="auto"/>
                <w:sz w:val="20"/>
                <w:szCs w:val="20"/>
              </w:rPr>
              <w:t>Pupil premium lead</w:t>
            </w:r>
          </w:p>
        </w:tc>
        <w:tc>
          <w:tcPr>
            <w:tcW w:w="3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763AE64C" w:rsidR="00E66558" w:rsidRPr="003154B3" w:rsidRDefault="00FC2750" w:rsidP="00FC2750">
            <w:pPr>
              <w:pStyle w:val="TableRow"/>
              <w:ind w:left="173" w:hanging="141"/>
              <w:jc w:val="both"/>
              <w:rPr>
                <w:rFonts w:ascii="Sylfaen" w:hAnsi="Sylfaen"/>
                <w:color w:val="auto"/>
                <w:sz w:val="20"/>
                <w:szCs w:val="20"/>
              </w:rPr>
            </w:pPr>
            <w:r w:rsidRPr="003154B3">
              <w:rPr>
                <w:rFonts w:ascii="Sylfaen" w:hAnsi="Sylfaen"/>
                <w:color w:val="auto"/>
                <w:sz w:val="20"/>
                <w:szCs w:val="20"/>
              </w:rPr>
              <w:t>Mandy Crow (</w:t>
            </w:r>
            <w:r w:rsidR="00A85E85">
              <w:rPr>
                <w:rFonts w:ascii="Sylfaen" w:hAnsi="Sylfaen"/>
                <w:color w:val="auto"/>
                <w:sz w:val="20"/>
                <w:szCs w:val="20"/>
              </w:rPr>
              <w:t>Chief Finance Officer</w:t>
            </w:r>
            <w:r w:rsidRPr="003154B3">
              <w:rPr>
                <w:rFonts w:ascii="Sylfaen" w:hAnsi="Sylfaen"/>
                <w:color w:val="auto"/>
                <w:sz w:val="20"/>
                <w:szCs w:val="20"/>
              </w:rPr>
              <w:t>)</w:t>
            </w:r>
          </w:p>
        </w:tc>
      </w:tr>
      <w:tr w:rsidR="00E66558" w:rsidRPr="003154B3" w14:paraId="2A7D54D2" w14:textId="77777777" w:rsidTr="00BC2634">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0CFD519E" w:rsidR="00E66558" w:rsidRPr="003154B3" w:rsidRDefault="009D71E8" w:rsidP="00053A56">
            <w:pPr>
              <w:pStyle w:val="TableRow"/>
              <w:jc w:val="both"/>
              <w:rPr>
                <w:rFonts w:ascii="Sylfaen" w:hAnsi="Sylfaen"/>
                <w:sz w:val="20"/>
                <w:szCs w:val="20"/>
              </w:rPr>
            </w:pPr>
            <w:r w:rsidRPr="003154B3">
              <w:rPr>
                <w:rFonts w:ascii="Sylfaen" w:hAnsi="Sylfaen"/>
                <w:sz w:val="20"/>
                <w:szCs w:val="20"/>
              </w:rPr>
              <w:t>Trustee lead</w:t>
            </w:r>
          </w:p>
        </w:tc>
        <w:tc>
          <w:tcPr>
            <w:tcW w:w="3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75CA2BF9" w:rsidR="00E66558" w:rsidRPr="003154B3" w:rsidRDefault="00BC2634" w:rsidP="00053A56">
            <w:pPr>
              <w:pStyle w:val="TableRow"/>
              <w:ind w:left="32"/>
              <w:jc w:val="both"/>
              <w:rPr>
                <w:rFonts w:ascii="Sylfaen" w:hAnsi="Sylfaen"/>
                <w:iCs/>
                <w:color w:val="auto"/>
                <w:sz w:val="20"/>
                <w:szCs w:val="20"/>
              </w:rPr>
            </w:pPr>
            <w:r w:rsidRPr="00BC2634">
              <w:rPr>
                <w:rFonts w:ascii="Sylfaen" w:hAnsi="Sylfaen"/>
                <w:color w:val="auto"/>
                <w:sz w:val="20"/>
                <w:szCs w:val="20"/>
              </w:rPr>
              <w:t>Mark Braley</w:t>
            </w:r>
            <w:r w:rsidR="006D40DD" w:rsidRPr="003154B3">
              <w:rPr>
                <w:rFonts w:ascii="Sylfaen" w:hAnsi="Sylfaen"/>
                <w:iCs/>
                <w:color w:val="auto"/>
                <w:sz w:val="20"/>
                <w:szCs w:val="20"/>
              </w:rPr>
              <w:t xml:space="preserve"> (Finance Trustee)</w:t>
            </w:r>
          </w:p>
        </w:tc>
      </w:tr>
      <w:bookmarkEnd w:id="2"/>
      <w:bookmarkEnd w:id="3"/>
      <w:bookmarkEnd w:id="4"/>
    </w:tbl>
    <w:p w14:paraId="64836AD1" w14:textId="736B81C3" w:rsidR="00FC2750" w:rsidRPr="003154B3" w:rsidRDefault="00FC2750" w:rsidP="00053A56">
      <w:pPr>
        <w:pStyle w:val="Heading2"/>
        <w:spacing w:before="0" w:after="0"/>
        <w:jc w:val="both"/>
        <w:rPr>
          <w:rFonts w:ascii="Sylfaen" w:hAnsi="Sylfaen"/>
          <w:sz w:val="20"/>
          <w:szCs w:val="20"/>
        </w:rPr>
      </w:pPr>
    </w:p>
    <w:p w14:paraId="2A7D54D3" w14:textId="5B01925E" w:rsidR="00E66558" w:rsidRPr="00A85E85" w:rsidRDefault="0085021D" w:rsidP="00053A56">
      <w:pPr>
        <w:pStyle w:val="Heading2"/>
        <w:spacing w:before="0" w:after="0"/>
        <w:jc w:val="both"/>
        <w:rPr>
          <w:rFonts w:ascii="Sylfaen" w:hAnsi="Sylfaen"/>
          <w:color w:val="4F6228" w:themeColor="accent3" w:themeShade="80"/>
          <w:sz w:val="20"/>
          <w:szCs w:val="20"/>
        </w:rPr>
      </w:pPr>
      <w:r w:rsidRPr="00A85E85">
        <w:rPr>
          <w:rFonts w:ascii="Sylfaen" w:hAnsi="Sylfaen"/>
          <w:color w:val="4F6228" w:themeColor="accent3" w:themeShade="80"/>
          <w:sz w:val="20"/>
          <w:szCs w:val="20"/>
        </w:rPr>
        <w:t>FUNDING OVERVIEW</w:t>
      </w:r>
      <w:r w:rsidR="00755B68">
        <w:rPr>
          <w:rFonts w:ascii="Sylfaen" w:hAnsi="Sylfaen"/>
          <w:color w:val="4F6228" w:themeColor="accent3" w:themeShade="80"/>
          <w:sz w:val="20"/>
          <w:szCs w:val="20"/>
        </w:rPr>
        <w:t xml:space="preserve"> 2024-2025</w:t>
      </w:r>
    </w:p>
    <w:tbl>
      <w:tblPr>
        <w:tblW w:w="9918" w:type="dxa"/>
        <w:tblCellMar>
          <w:left w:w="10" w:type="dxa"/>
          <w:right w:w="10" w:type="dxa"/>
        </w:tblCellMar>
        <w:tblLook w:val="04A0" w:firstRow="1" w:lastRow="0" w:firstColumn="1" w:lastColumn="0" w:noHBand="0" w:noVBand="1"/>
      </w:tblPr>
      <w:tblGrid>
        <w:gridCol w:w="5949"/>
        <w:gridCol w:w="3969"/>
      </w:tblGrid>
      <w:tr w:rsidR="00E66558" w:rsidRPr="003154B3" w14:paraId="2A7D54D6" w14:textId="77777777" w:rsidTr="00BC2634">
        <w:trPr>
          <w:trHeight w:val="374"/>
        </w:trPr>
        <w:tc>
          <w:tcPr>
            <w:tcW w:w="594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vAlign w:val="center"/>
          </w:tcPr>
          <w:p w14:paraId="2A7D54D4" w14:textId="73333803" w:rsidR="00E66558" w:rsidRPr="003154B3" w:rsidRDefault="006D40DD" w:rsidP="00053A56">
            <w:pPr>
              <w:pStyle w:val="TableRow"/>
              <w:jc w:val="both"/>
              <w:rPr>
                <w:rFonts w:ascii="Sylfaen" w:hAnsi="Sylfaen"/>
                <w:sz w:val="20"/>
                <w:szCs w:val="20"/>
              </w:rPr>
            </w:pPr>
            <w:r w:rsidRPr="003154B3">
              <w:rPr>
                <w:rFonts w:ascii="Sylfaen" w:hAnsi="Sylfaen"/>
                <w:b/>
                <w:sz w:val="20"/>
                <w:szCs w:val="20"/>
              </w:rPr>
              <w:t>DETAIL</w:t>
            </w:r>
          </w:p>
        </w:tc>
        <w:tc>
          <w:tcPr>
            <w:tcW w:w="396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vAlign w:val="center"/>
          </w:tcPr>
          <w:p w14:paraId="2A7D54D5" w14:textId="75DE9921" w:rsidR="00E66558" w:rsidRPr="003154B3" w:rsidRDefault="006D40DD" w:rsidP="00053A56">
            <w:pPr>
              <w:pStyle w:val="TableRow"/>
              <w:jc w:val="both"/>
              <w:rPr>
                <w:rFonts w:ascii="Sylfaen" w:hAnsi="Sylfaen"/>
                <w:sz w:val="20"/>
                <w:szCs w:val="20"/>
              </w:rPr>
            </w:pPr>
            <w:r w:rsidRPr="003154B3">
              <w:rPr>
                <w:rFonts w:ascii="Sylfaen" w:hAnsi="Sylfaen"/>
                <w:b/>
                <w:sz w:val="20"/>
                <w:szCs w:val="20"/>
              </w:rPr>
              <w:t>AMOUNT</w:t>
            </w:r>
          </w:p>
        </w:tc>
      </w:tr>
      <w:tr w:rsidR="00E66558" w:rsidRPr="003154B3" w14:paraId="2A7D54D9" w14:textId="77777777" w:rsidTr="00BC2634">
        <w:trPr>
          <w:trHeight w:val="374"/>
        </w:trPr>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3154B3" w:rsidRDefault="009D71E8" w:rsidP="00053A56">
            <w:pPr>
              <w:pStyle w:val="TableRow"/>
              <w:jc w:val="both"/>
              <w:rPr>
                <w:rFonts w:ascii="Sylfaen" w:hAnsi="Sylfaen"/>
                <w:sz w:val="20"/>
                <w:szCs w:val="20"/>
              </w:rPr>
            </w:pPr>
            <w:r w:rsidRPr="003154B3">
              <w:rPr>
                <w:rFonts w:ascii="Sylfaen" w:hAnsi="Sylfaen"/>
                <w:sz w:val="20"/>
                <w:szCs w:val="20"/>
              </w:rPr>
              <w:t>Pupil premium funding allocation this academic year</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478E57AB" w:rsidR="00E66558" w:rsidRPr="00BC2634" w:rsidRDefault="009664BA" w:rsidP="00053A56">
            <w:pPr>
              <w:pStyle w:val="TableRow"/>
              <w:jc w:val="both"/>
              <w:rPr>
                <w:rFonts w:ascii="Sylfaen" w:hAnsi="Sylfaen"/>
                <w:color w:val="auto"/>
                <w:sz w:val="20"/>
                <w:szCs w:val="20"/>
              </w:rPr>
            </w:pPr>
            <w:r>
              <w:rPr>
                <w:rFonts w:ascii="Sylfaen" w:hAnsi="Sylfaen"/>
                <w:color w:val="auto"/>
                <w:sz w:val="20"/>
                <w:szCs w:val="20"/>
              </w:rPr>
              <w:t>£5868.33</w:t>
            </w:r>
          </w:p>
        </w:tc>
      </w:tr>
      <w:tr w:rsidR="00E66558" w:rsidRPr="003154B3" w14:paraId="2A7D54E3" w14:textId="77777777" w:rsidTr="00BC2634">
        <w:trPr>
          <w:trHeight w:val="431"/>
        </w:trPr>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1" w14:textId="3A3AEAAC" w:rsidR="00E66558" w:rsidRPr="003154B3" w:rsidRDefault="009D71E8" w:rsidP="006D40DD">
            <w:pPr>
              <w:pStyle w:val="TableRow"/>
              <w:jc w:val="both"/>
              <w:rPr>
                <w:rFonts w:ascii="Sylfaen" w:hAnsi="Sylfaen"/>
                <w:b/>
                <w:sz w:val="20"/>
                <w:szCs w:val="20"/>
              </w:rPr>
            </w:pPr>
            <w:r w:rsidRPr="003154B3">
              <w:rPr>
                <w:rFonts w:ascii="Sylfaen" w:hAnsi="Sylfaen"/>
                <w:b/>
                <w:sz w:val="20"/>
                <w:szCs w:val="20"/>
              </w:rPr>
              <w:t>Total budget for this academic year</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500903FE" w:rsidR="00E66558" w:rsidRPr="00BC2634" w:rsidRDefault="00BC2634" w:rsidP="009664BA">
            <w:pPr>
              <w:pStyle w:val="TableRow"/>
              <w:jc w:val="both"/>
              <w:rPr>
                <w:rFonts w:ascii="Sylfaen" w:hAnsi="Sylfaen"/>
                <w:b/>
                <w:color w:val="auto"/>
                <w:sz w:val="20"/>
                <w:szCs w:val="20"/>
              </w:rPr>
            </w:pPr>
            <w:r>
              <w:rPr>
                <w:rFonts w:ascii="Sylfaen" w:hAnsi="Sylfaen"/>
                <w:b/>
                <w:color w:val="auto"/>
                <w:sz w:val="20"/>
                <w:szCs w:val="20"/>
              </w:rPr>
              <w:t>£</w:t>
            </w:r>
            <w:r w:rsidR="009664BA">
              <w:rPr>
                <w:rFonts w:ascii="Sylfaen" w:hAnsi="Sylfaen"/>
                <w:b/>
                <w:color w:val="auto"/>
                <w:sz w:val="20"/>
                <w:szCs w:val="20"/>
              </w:rPr>
              <w:t>5868.33</w:t>
            </w:r>
          </w:p>
        </w:tc>
      </w:tr>
    </w:tbl>
    <w:p w14:paraId="05B7EEC2" w14:textId="77777777" w:rsidR="00130E9E" w:rsidRPr="003154B3" w:rsidRDefault="00130E9E" w:rsidP="006D40DD">
      <w:pPr>
        <w:pStyle w:val="Heading2"/>
        <w:spacing w:before="0" w:after="0"/>
        <w:jc w:val="both"/>
        <w:rPr>
          <w:rFonts w:ascii="Sylfaen" w:hAnsi="Sylfaen"/>
          <w:sz w:val="20"/>
          <w:szCs w:val="20"/>
        </w:rPr>
      </w:pPr>
    </w:p>
    <w:p w14:paraId="2A7D54E4" w14:textId="320505B0" w:rsidR="00E66558" w:rsidRPr="00A85E85" w:rsidRDefault="006D40DD" w:rsidP="006D40DD">
      <w:pPr>
        <w:pStyle w:val="Heading2"/>
        <w:spacing w:before="0" w:after="0"/>
        <w:jc w:val="both"/>
        <w:rPr>
          <w:rFonts w:ascii="Sylfaen" w:hAnsi="Sylfaen"/>
          <w:color w:val="4F6228" w:themeColor="accent3" w:themeShade="80"/>
          <w:sz w:val="20"/>
          <w:szCs w:val="20"/>
        </w:rPr>
      </w:pPr>
      <w:r w:rsidRPr="00A85E85">
        <w:rPr>
          <w:rFonts w:ascii="Sylfaen" w:hAnsi="Sylfaen"/>
          <w:color w:val="4F6228" w:themeColor="accent3" w:themeShade="80"/>
          <w:sz w:val="20"/>
          <w:szCs w:val="20"/>
        </w:rPr>
        <w:t>PART A: PUPIL PREMIUM STRATEGY PLAN</w:t>
      </w:r>
    </w:p>
    <w:p w14:paraId="2A7D54E5" w14:textId="63621A0F" w:rsidR="00E66558" w:rsidRPr="00A85E85" w:rsidRDefault="006D40DD" w:rsidP="00053A56">
      <w:pPr>
        <w:pStyle w:val="Heading2"/>
        <w:spacing w:before="0" w:after="0"/>
        <w:jc w:val="both"/>
        <w:rPr>
          <w:rFonts w:ascii="Sylfaen" w:hAnsi="Sylfaen"/>
          <w:color w:val="4F6228" w:themeColor="accent3" w:themeShade="80"/>
          <w:sz w:val="20"/>
          <w:szCs w:val="20"/>
        </w:rPr>
      </w:pPr>
      <w:bookmarkStart w:id="14" w:name="_Toc357771640"/>
      <w:bookmarkStart w:id="15" w:name="_Toc346793418"/>
      <w:r w:rsidRPr="00A85E85">
        <w:rPr>
          <w:rFonts w:ascii="Sylfaen" w:hAnsi="Sylfaen"/>
          <w:color w:val="4F6228" w:themeColor="accent3" w:themeShade="80"/>
          <w:sz w:val="20"/>
          <w:szCs w:val="20"/>
        </w:rPr>
        <w:t>STATEMENT OF INTENT</w:t>
      </w:r>
    </w:p>
    <w:tbl>
      <w:tblPr>
        <w:tblW w:w="9918" w:type="dxa"/>
        <w:tblCellMar>
          <w:left w:w="10" w:type="dxa"/>
          <w:right w:w="10" w:type="dxa"/>
        </w:tblCellMar>
        <w:tblLook w:val="04A0" w:firstRow="1" w:lastRow="0" w:firstColumn="1" w:lastColumn="0" w:noHBand="0" w:noVBand="1"/>
      </w:tblPr>
      <w:tblGrid>
        <w:gridCol w:w="9918"/>
      </w:tblGrid>
      <w:tr w:rsidR="00E66558" w:rsidRPr="003154B3" w14:paraId="2A7D54EA" w14:textId="77777777" w:rsidTr="00A055E9">
        <w:tc>
          <w:tcPr>
            <w:tcW w:w="9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55725" w14:textId="736FE6A4" w:rsidR="00A055E9" w:rsidRPr="003154B3" w:rsidRDefault="009E2F95" w:rsidP="00A055E9">
            <w:pPr>
              <w:spacing w:before="120" w:after="60"/>
              <w:jc w:val="both"/>
              <w:rPr>
                <w:rFonts w:ascii="Sylfaen" w:hAnsi="Sylfaen" w:cs="Arial"/>
                <w:iCs/>
                <w:color w:val="auto"/>
                <w:sz w:val="20"/>
                <w:szCs w:val="20"/>
              </w:rPr>
            </w:pPr>
            <w:r w:rsidRPr="003154B3">
              <w:rPr>
                <w:rFonts w:ascii="Sylfaen" w:hAnsi="Sylfaen" w:cs="Arial"/>
                <w:iCs/>
                <w:color w:val="auto"/>
                <w:sz w:val="20"/>
                <w:szCs w:val="20"/>
              </w:rPr>
              <w:t xml:space="preserve">All </w:t>
            </w:r>
            <w:r w:rsidR="00BC6A23" w:rsidRPr="003154B3">
              <w:rPr>
                <w:rFonts w:ascii="Sylfaen" w:hAnsi="Sylfaen" w:cs="Arial"/>
                <w:iCs/>
                <w:color w:val="auto"/>
                <w:sz w:val="20"/>
                <w:szCs w:val="20"/>
              </w:rPr>
              <w:t xml:space="preserve">pupils at </w:t>
            </w:r>
            <w:r w:rsidR="00A85E85">
              <w:rPr>
                <w:rFonts w:ascii="Sylfaen" w:hAnsi="Sylfaen" w:cs="Arial"/>
                <w:iCs/>
                <w:color w:val="auto"/>
                <w:sz w:val="20"/>
                <w:szCs w:val="20"/>
              </w:rPr>
              <w:t>James Marks Academy (JMA)</w:t>
            </w:r>
            <w:r w:rsidR="00BC6A23" w:rsidRPr="003154B3">
              <w:rPr>
                <w:rFonts w:ascii="Sylfaen" w:hAnsi="Sylfaen" w:cs="Arial"/>
                <w:iCs/>
                <w:color w:val="auto"/>
                <w:sz w:val="20"/>
                <w:szCs w:val="20"/>
              </w:rPr>
              <w:t xml:space="preserve"> have an Education Health Care Plan (EHCP)</w:t>
            </w:r>
            <w:r w:rsidR="00855C2C" w:rsidRPr="003154B3">
              <w:rPr>
                <w:rFonts w:ascii="Sylfaen" w:hAnsi="Sylfaen" w:cs="Arial"/>
                <w:iCs/>
                <w:color w:val="auto"/>
                <w:sz w:val="20"/>
                <w:szCs w:val="20"/>
              </w:rPr>
              <w:t xml:space="preserve"> with complex needs and o</w:t>
            </w:r>
            <w:r w:rsidR="00BC6A23" w:rsidRPr="003154B3">
              <w:rPr>
                <w:rFonts w:ascii="Sylfaen" w:hAnsi="Sylfaen" w:cs="Arial"/>
                <w:iCs/>
                <w:color w:val="auto"/>
                <w:sz w:val="20"/>
                <w:szCs w:val="20"/>
              </w:rPr>
              <w:t>ur</w:t>
            </w:r>
            <w:r w:rsidR="00855C2C" w:rsidRPr="003154B3">
              <w:rPr>
                <w:rFonts w:ascii="Sylfaen" w:hAnsi="Sylfaen" w:cs="Arial"/>
                <w:iCs/>
                <w:color w:val="auto"/>
                <w:sz w:val="20"/>
                <w:szCs w:val="20"/>
              </w:rPr>
              <w:t xml:space="preserve"> intention </w:t>
            </w:r>
            <w:r w:rsidR="00BC6A23" w:rsidRPr="003154B3">
              <w:rPr>
                <w:rFonts w:ascii="Sylfaen" w:hAnsi="Sylfaen" w:cs="Arial"/>
                <w:iCs/>
                <w:color w:val="auto"/>
                <w:sz w:val="20"/>
                <w:szCs w:val="20"/>
              </w:rPr>
              <w:t>is to</w:t>
            </w:r>
            <w:r w:rsidR="00855C2C" w:rsidRPr="003154B3">
              <w:rPr>
                <w:rFonts w:ascii="Sylfaen" w:hAnsi="Sylfaen" w:cs="Arial"/>
                <w:iCs/>
                <w:color w:val="auto"/>
                <w:sz w:val="20"/>
                <w:szCs w:val="20"/>
              </w:rPr>
              <w:t xml:space="preserve"> ensure t</w:t>
            </w:r>
            <w:r w:rsidR="00BC6A23" w:rsidRPr="003154B3">
              <w:rPr>
                <w:rFonts w:ascii="Sylfaen" w:hAnsi="Sylfaen" w:cs="Arial"/>
                <w:iCs/>
                <w:color w:val="auto"/>
                <w:sz w:val="20"/>
                <w:szCs w:val="20"/>
              </w:rPr>
              <w:t>h</w:t>
            </w:r>
            <w:r w:rsidR="00855C2C" w:rsidRPr="003154B3">
              <w:rPr>
                <w:rFonts w:ascii="Sylfaen" w:hAnsi="Sylfaen" w:cs="Arial"/>
                <w:iCs/>
                <w:color w:val="auto"/>
                <w:sz w:val="20"/>
                <w:szCs w:val="20"/>
              </w:rPr>
              <w:t>at</w:t>
            </w:r>
            <w:r w:rsidR="00BC6A23" w:rsidRPr="003154B3">
              <w:rPr>
                <w:rFonts w:ascii="Sylfaen" w:hAnsi="Sylfaen" w:cs="Arial"/>
                <w:iCs/>
                <w:color w:val="auto"/>
                <w:sz w:val="20"/>
                <w:szCs w:val="20"/>
              </w:rPr>
              <w:t xml:space="preserve"> </w:t>
            </w:r>
            <w:r w:rsidR="00855C2C" w:rsidRPr="003154B3">
              <w:rPr>
                <w:rFonts w:ascii="Sylfaen" w:hAnsi="Sylfaen" w:cs="Arial"/>
                <w:iCs/>
                <w:color w:val="auto"/>
                <w:sz w:val="20"/>
                <w:szCs w:val="20"/>
              </w:rPr>
              <w:t xml:space="preserve">all </w:t>
            </w:r>
            <w:r w:rsidR="004E385F" w:rsidRPr="003154B3">
              <w:rPr>
                <w:rFonts w:ascii="Sylfaen" w:hAnsi="Sylfaen" w:cs="Arial"/>
                <w:iCs/>
                <w:color w:val="auto"/>
                <w:sz w:val="20"/>
                <w:szCs w:val="20"/>
              </w:rPr>
              <w:t>pupil</w:t>
            </w:r>
            <w:r w:rsidR="00855C2C" w:rsidRPr="003154B3">
              <w:rPr>
                <w:rFonts w:ascii="Sylfaen" w:hAnsi="Sylfaen" w:cs="Arial"/>
                <w:iCs/>
                <w:color w:val="auto"/>
                <w:sz w:val="20"/>
                <w:szCs w:val="20"/>
              </w:rPr>
              <w:t xml:space="preserve">s are exposed to the very best teaching and pastoral support, </w:t>
            </w:r>
            <w:r w:rsidR="00BC6A23" w:rsidRPr="003154B3">
              <w:rPr>
                <w:rFonts w:ascii="Sylfaen" w:hAnsi="Sylfaen" w:cs="Arial"/>
                <w:iCs/>
                <w:color w:val="auto"/>
                <w:sz w:val="20"/>
                <w:szCs w:val="20"/>
              </w:rPr>
              <w:t xml:space="preserve">irrespective of socio-economic background. As a result of the </w:t>
            </w:r>
            <w:r w:rsidR="00A85E85">
              <w:rPr>
                <w:rFonts w:ascii="Sylfaen" w:hAnsi="Sylfaen" w:cs="Arial"/>
                <w:iCs/>
                <w:color w:val="auto"/>
                <w:sz w:val="20"/>
                <w:szCs w:val="20"/>
              </w:rPr>
              <w:t>broad and</w:t>
            </w:r>
            <w:r w:rsidR="00BC6A23" w:rsidRPr="003154B3">
              <w:rPr>
                <w:rFonts w:ascii="Sylfaen" w:hAnsi="Sylfaen" w:cs="Arial"/>
                <w:iCs/>
                <w:color w:val="auto"/>
                <w:sz w:val="20"/>
                <w:szCs w:val="20"/>
              </w:rPr>
              <w:t xml:space="preserve"> balanced curriculum offer</w:t>
            </w:r>
            <w:r w:rsidR="00855C2C" w:rsidRPr="003154B3">
              <w:rPr>
                <w:rFonts w:ascii="Sylfaen" w:hAnsi="Sylfaen" w:cs="Arial"/>
                <w:iCs/>
                <w:color w:val="auto"/>
                <w:sz w:val="20"/>
                <w:szCs w:val="20"/>
              </w:rPr>
              <w:t xml:space="preserve">ed at </w:t>
            </w:r>
            <w:r w:rsidR="00A85E85">
              <w:rPr>
                <w:rFonts w:ascii="Sylfaen" w:hAnsi="Sylfaen" w:cs="Arial"/>
                <w:iCs/>
                <w:color w:val="auto"/>
                <w:sz w:val="20"/>
                <w:szCs w:val="20"/>
              </w:rPr>
              <w:t>JMA</w:t>
            </w:r>
            <w:r w:rsidR="00BC6A23" w:rsidRPr="003154B3">
              <w:rPr>
                <w:rFonts w:ascii="Sylfaen" w:hAnsi="Sylfaen" w:cs="Arial"/>
                <w:iCs/>
                <w:color w:val="auto"/>
                <w:sz w:val="20"/>
                <w:szCs w:val="20"/>
              </w:rPr>
              <w:t xml:space="preserve">, pupils make very good progress in their </w:t>
            </w:r>
            <w:r w:rsidR="00A85E85">
              <w:rPr>
                <w:rFonts w:ascii="Sylfaen" w:hAnsi="Sylfaen" w:cs="Arial"/>
                <w:iCs/>
                <w:color w:val="auto"/>
                <w:sz w:val="20"/>
                <w:szCs w:val="20"/>
              </w:rPr>
              <w:t>education</w:t>
            </w:r>
            <w:r w:rsidR="00BC6A23" w:rsidRPr="003154B3">
              <w:rPr>
                <w:rFonts w:ascii="Sylfaen" w:hAnsi="Sylfaen" w:cs="Arial"/>
                <w:iCs/>
                <w:color w:val="auto"/>
                <w:sz w:val="20"/>
                <w:szCs w:val="20"/>
              </w:rPr>
              <w:t>.</w:t>
            </w:r>
          </w:p>
          <w:p w14:paraId="2D086B1A" w14:textId="3BA5CA82" w:rsidR="00A055E9" w:rsidRPr="003154B3" w:rsidRDefault="00BC6A23" w:rsidP="00A055E9">
            <w:pPr>
              <w:spacing w:before="120" w:after="60"/>
              <w:jc w:val="both"/>
              <w:rPr>
                <w:rFonts w:ascii="Sylfaen" w:hAnsi="Sylfaen" w:cs="Arial"/>
                <w:iCs/>
                <w:color w:val="auto"/>
                <w:sz w:val="20"/>
                <w:szCs w:val="20"/>
              </w:rPr>
            </w:pPr>
            <w:r w:rsidRPr="003154B3">
              <w:rPr>
                <w:rFonts w:ascii="Sylfaen" w:hAnsi="Sylfaen" w:cs="Arial"/>
                <w:iCs/>
                <w:color w:val="auto"/>
                <w:sz w:val="20"/>
                <w:szCs w:val="20"/>
              </w:rPr>
              <w:t xml:space="preserve">The pupil premium strategy plan has taken into consideration the significant impact of the </w:t>
            </w:r>
            <w:r w:rsidR="00A85E85">
              <w:rPr>
                <w:rFonts w:ascii="Sylfaen" w:hAnsi="Sylfaen" w:cs="Arial"/>
                <w:iCs/>
                <w:color w:val="auto"/>
                <w:sz w:val="20"/>
                <w:szCs w:val="20"/>
              </w:rPr>
              <w:t>amount of time pupils have been out-of-education</w:t>
            </w:r>
            <w:r w:rsidR="003842D7" w:rsidRPr="003154B3">
              <w:rPr>
                <w:rFonts w:ascii="Sylfaen" w:hAnsi="Sylfaen" w:cs="Arial"/>
                <w:iCs/>
                <w:color w:val="auto"/>
                <w:sz w:val="20"/>
                <w:szCs w:val="20"/>
              </w:rPr>
              <w:t>;</w:t>
            </w:r>
            <w:r w:rsidR="00A85E85">
              <w:rPr>
                <w:rFonts w:ascii="Sylfaen" w:hAnsi="Sylfaen" w:cs="Arial"/>
                <w:iCs/>
                <w:color w:val="auto"/>
                <w:sz w:val="20"/>
                <w:szCs w:val="20"/>
              </w:rPr>
              <w:t xml:space="preserve"> this is an average of 12 – 18 months for the pupils.</w:t>
            </w:r>
            <w:r w:rsidR="003842D7" w:rsidRPr="003154B3">
              <w:rPr>
                <w:rFonts w:ascii="Sylfaen" w:hAnsi="Sylfaen" w:cs="Arial"/>
                <w:iCs/>
                <w:color w:val="auto"/>
                <w:sz w:val="20"/>
                <w:szCs w:val="20"/>
              </w:rPr>
              <w:t xml:space="preserve"> </w:t>
            </w:r>
            <w:r w:rsidR="00A85E85">
              <w:rPr>
                <w:rFonts w:ascii="Sylfaen" w:hAnsi="Sylfaen" w:cs="Arial"/>
                <w:iCs/>
                <w:color w:val="auto"/>
                <w:sz w:val="20"/>
                <w:szCs w:val="20"/>
              </w:rPr>
              <w:t>T</w:t>
            </w:r>
            <w:r w:rsidRPr="003154B3">
              <w:rPr>
                <w:rFonts w:ascii="Sylfaen" w:hAnsi="Sylfaen" w:cs="Arial"/>
                <w:iCs/>
                <w:color w:val="auto"/>
                <w:sz w:val="20"/>
                <w:szCs w:val="20"/>
              </w:rPr>
              <w:t xml:space="preserve">he focus </w:t>
            </w:r>
            <w:r w:rsidR="00A85E85">
              <w:rPr>
                <w:rFonts w:ascii="Sylfaen" w:hAnsi="Sylfaen" w:cs="Arial"/>
                <w:iCs/>
                <w:color w:val="auto"/>
                <w:sz w:val="20"/>
                <w:szCs w:val="20"/>
              </w:rPr>
              <w:t xml:space="preserve">is for </w:t>
            </w:r>
            <w:r w:rsidRPr="003154B3">
              <w:rPr>
                <w:rFonts w:ascii="Sylfaen" w:hAnsi="Sylfaen" w:cs="Arial"/>
                <w:iCs/>
                <w:color w:val="auto"/>
                <w:sz w:val="20"/>
                <w:szCs w:val="20"/>
              </w:rPr>
              <w:t>pupils</w:t>
            </w:r>
            <w:r w:rsidR="00A85E85">
              <w:rPr>
                <w:rFonts w:ascii="Sylfaen" w:hAnsi="Sylfaen" w:cs="Arial"/>
                <w:iCs/>
                <w:color w:val="auto"/>
                <w:sz w:val="20"/>
                <w:szCs w:val="20"/>
              </w:rPr>
              <w:t xml:space="preserve"> to</w:t>
            </w:r>
            <w:r w:rsidRPr="003154B3">
              <w:rPr>
                <w:rFonts w:ascii="Sylfaen" w:hAnsi="Sylfaen" w:cs="Arial"/>
                <w:iCs/>
                <w:color w:val="auto"/>
                <w:sz w:val="20"/>
                <w:szCs w:val="20"/>
              </w:rPr>
              <w:t xml:space="preserve"> experience high</w:t>
            </w:r>
            <w:r w:rsidR="00A85E85">
              <w:rPr>
                <w:rFonts w:ascii="Sylfaen" w:hAnsi="Sylfaen" w:cs="Arial"/>
                <w:iCs/>
                <w:color w:val="auto"/>
                <w:sz w:val="20"/>
                <w:szCs w:val="20"/>
              </w:rPr>
              <w:t>-</w:t>
            </w:r>
            <w:r w:rsidRPr="003154B3">
              <w:rPr>
                <w:rFonts w:ascii="Sylfaen" w:hAnsi="Sylfaen" w:cs="Arial"/>
                <w:iCs/>
                <w:color w:val="auto"/>
                <w:sz w:val="20"/>
                <w:szCs w:val="20"/>
              </w:rPr>
              <w:t xml:space="preserve">quality teaching through well sequenced and coherently planned lessons. In order to overcome any potential barriers and equip pupils </w:t>
            </w:r>
            <w:r w:rsidR="003842D7" w:rsidRPr="003154B3">
              <w:rPr>
                <w:rFonts w:ascii="Sylfaen" w:hAnsi="Sylfaen" w:cs="Arial"/>
                <w:iCs/>
                <w:color w:val="auto"/>
                <w:sz w:val="20"/>
                <w:szCs w:val="20"/>
              </w:rPr>
              <w:t>for the future,</w:t>
            </w:r>
            <w:r w:rsidRPr="003154B3">
              <w:rPr>
                <w:rFonts w:ascii="Sylfaen" w:hAnsi="Sylfaen" w:cs="Arial"/>
                <w:iCs/>
                <w:color w:val="auto"/>
                <w:sz w:val="20"/>
                <w:szCs w:val="20"/>
              </w:rPr>
              <w:t xml:space="preserve"> investment in professional development, training and support for </w:t>
            </w:r>
            <w:r w:rsidR="00A055E9" w:rsidRPr="003154B3">
              <w:rPr>
                <w:rFonts w:ascii="Sylfaen" w:hAnsi="Sylfaen" w:cs="Arial"/>
                <w:iCs/>
                <w:color w:val="auto"/>
                <w:sz w:val="20"/>
                <w:szCs w:val="20"/>
              </w:rPr>
              <w:t>early career</w:t>
            </w:r>
            <w:r w:rsidRPr="003154B3">
              <w:rPr>
                <w:rFonts w:ascii="Sylfaen" w:hAnsi="Sylfaen" w:cs="Arial"/>
                <w:iCs/>
                <w:color w:val="auto"/>
                <w:sz w:val="20"/>
                <w:szCs w:val="20"/>
              </w:rPr>
              <w:t xml:space="preserve"> teachers</w:t>
            </w:r>
            <w:r w:rsidR="00A055E9" w:rsidRPr="003154B3">
              <w:rPr>
                <w:rFonts w:ascii="Sylfaen" w:hAnsi="Sylfaen" w:cs="Arial"/>
                <w:iCs/>
                <w:color w:val="auto"/>
                <w:sz w:val="20"/>
                <w:szCs w:val="20"/>
              </w:rPr>
              <w:t>,</w:t>
            </w:r>
            <w:r w:rsidRPr="003154B3">
              <w:rPr>
                <w:rFonts w:ascii="Sylfaen" w:hAnsi="Sylfaen" w:cs="Arial"/>
                <w:iCs/>
                <w:color w:val="auto"/>
                <w:sz w:val="20"/>
                <w:szCs w:val="20"/>
              </w:rPr>
              <w:t xml:space="preserve"> as well as recruitment and retention of all staff</w:t>
            </w:r>
            <w:r w:rsidR="00A055E9" w:rsidRPr="003154B3">
              <w:rPr>
                <w:rFonts w:ascii="Sylfaen" w:hAnsi="Sylfaen" w:cs="Arial"/>
                <w:iCs/>
                <w:color w:val="auto"/>
                <w:sz w:val="20"/>
                <w:szCs w:val="20"/>
              </w:rPr>
              <w:t>,</w:t>
            </w:r>
            <w:r w:rsidRPr="003154B3">
              <w:rPr>
                <w:rFonts w:ascii="Sylfaen" w:hAnsi="Sylfaen" w:cs="Arial"/>
                <w:iCs/>
                <w:color w:val="auto"/>
                <w:sz w:val="20"/>
                <w:szCs w:val="20"/>
              </w:rPr>
              <w:t xml:space="preserve"> </w:t>
            </w:r>
            <w:r w:rsidR="00A85E85">
              <w:rPr>
                <w:rFonts w:ascii="Sylfaen" w:hAnsi="Sylfaen" w:cs="Arial"/>
                <w:iCs/>
                <w:color w:val="auto"/>
                <w:sz w:val="20"/>
                <w:szCs w:val="20"/>
              </w:rPr>
              <w:t>are</w:t>
            </w:r>
            <w:r w:rsidRPr="003154B3">
              <w:rPr>
                <w:rFonts w:ascii="Sylfaen" w:hAnsi="Sylfaen" w:cs="Arial"/>
                <w:iCs/>
                <w:color w:val="auto"/>
                <w:sz w:val="20"/>
                <w:szCs w:val="20"/>
              </w:rPr>
              <w:t xml:space="preserve"> integral in consistently implementing the ambitious curriculum. As a result, all pupils will make good progress </w:t>
            </w:r>
            <w:r w:rsidR="003842D7" w:rsidRPr="003154B3">
              <w:rPr>
                <w:rFonts w:ascii="Sylfaen" w:hAnsi="Sylfaen" w:cs="Arial"/>
                <w:iCs/>
                <w:color w:val="auto"/>
                <w:sz w:val="20"/>
                <w:szCs w:val="20"/>
              </w:rPr>
              <w:t>during the time they are with us a</w:t>
            </w:r>
            <w:r w:rsidR="006B5CBD">
              <w:rPr>
                <w:rFonts w:ascii="Sylfaen" w:hAnsi="Sylfaen" w:cs="Arial"/>
                <w:iCs/>
                <w:color w:val="auto"/>
                <w:sz w:val="20"/>
                <w:szCs w:val="20"/>
              </w:rPr>
              <w:t xml:space="preserve">nd will receive onward support with their transition. </w:t>
            </w:r>
            <w:r w:rsidR="003842D7" w:rsidRPr="003154B3">
              <w:rPr>
                <w:rFonts w:ascii="Sylfaen" w:hAnsi="Sylfaen" w:cs="Arial"/>
                <w:iCs/>
                <w:color w:val="auto"/>
                <w:sz w:val="20"/>
                <w:szCs w:val="20"/>
              </w:rPr>
              <w:t xml:space="preserve">We will regularly review the impact of the </w:t>
            </w:r>
            <w:r w:rsidRPr="003154B3">
              <w:rPr>
                <w:rFonts w:ascii="Sylfaen" w:hAnsi="Sylfaen" w:cs="Arial"/>
                <w:iCs/>
                <w:color w:val="auto"/>
                <w:sz w:val="20"/>
                <w:szCs w:val="20"/>
              </w:rPr>
              <w:t>pupil premium strategies, re</w:t>
            </w:r>
            <w:r w:rsidR="006B5CBD">
              <w:rPr>
                <w:rFonts w:ascii="Sylfaen" w:hAnsi="Sylfaen" w:cs="Arial"/>
                <w:iCs/>
                <w:color w:val="auto"/>
                <w:sz w:val="20"/>
                <w:szCs w:val="20"/>
              </w:rPr>
              <w:t>fining the implementation if a particular</w:t>
            </w:r>
            <w:r w:rsidRPr="003154B3">
              <w:rPr>
                <w:rFonts w:ascii="Sylfaen" w:hAnsi="Sylfaen" w:cs="Arial"/>
                <w:iCs/>
                <w:color w:val="auto"/>
                <w:sz w:val="20"/>
                <w:szCs w:val="20"/>
              </w:rPr>
              <w:t xml:space="preserve"> strat</w:t>
            </w:r>
            <w:r w:rsidR="006B5CBD">
              <w:rPr>
                <w:rFonts w:ascii="Sylfaen" w:hAnsi="Sylfaen" w:cs="Arial"/>
                <w:iCs/>
                <w:color w:val="auto"/>
                <w:sz w:val="20"/>
                <w:szCs w:val="20"/>
              </w:rPr>
              <w:t>egy is</w:t>
            </w:r>
            <w:r w:rsidRPr="003154B3">
              <w:rPr>
                <w:rFonts w:ascii="Sylfaen" w:hAnsi="Sylfaen" w:cs="Arial"/>
                <w:iCs/>
                <w:color w:val="auto"/>
                <w:sz w:val="20"/>
                <w:szCs w:val="20"/>
              </w:rPr>
              <w:t xml:space="preserve"> n</w:t>
            </w:r>
            <w:r w:rsidR="006B5CBD">
              <w:rPr>
                <w:rFonts w:ascii="Sylfaen" w:hAnsi="Sylfaen" w:cs="Arial"/>
                <w:iCs/>
                <w:color w:val="auto"/>
                <w:sz w:val="20"/>
                <w:szCs w:val="20"/>
              </w:rPr>
              <w:t>ot having the desired effect, to ensure we optimise our spend.</w:t>
            </w:r>
          </w:p>
          <w:p w14:paraId="2A7D54E9" w14:textId="0F03AD50" w:rsidR="00B72A26" w:rsidRPr="003154B3" w:rsidRDefault="00BC6A23" w:rsidP="008353D9">
            <w:pPr>
              <w:spacing w:before="120" w:after="60"/>
              <w:jc w:val="both"/>
              <w:rPr>
                <w:rFonts w:ascii="Sylfaen" w:hAnsi="Sylfaen" w:cs="Arial"/>
                <w:iCs/>
                <w:color w:val="auto"/>
                <w:sz w:val="20"/>
                <w:szCs w:val="20"/>
              </w:rPr>
            </w:pPr>
            <w:r w:rsidRPr="003154B3">
              <w:rPr>
                <w:rFonts w:ascii="Sylfaen" w:hAnsi="Sylfaen" w:cs="Arial"/>
                <w:iCs/>
                <w:color w:val="auto"/>
                <w:sz w:val="20"/>
                <w:szCs w:val="20"/>
              </w:rPr>
              <w:t>Apart from our priority of high-quality teaching, we will focus on improving the</w:t>
            </w:r>
            <w:r w:rsidR="00A85E85">
              <w:rPr>
                <w:rFonts w:ascii="Sylfaen" w:hAnsi="Sylfaen" w:cs="Arial"/>
                <w:iCs/>
                <w:color w:val="auto"/>
                <w:sz w:val="20"/>
                <w:szCs w:val="20"/>
              </w:rPr>
              <w:t xml:space="preserve"> numeracy and</w:t>
            </w:r>
            <w:r w:rsidRPr="003154B3">
              <w:rPr>
                <w:rFonts w:ascii="Sylfaen" w:hAnsi="Sylfaen" w:cs="Arial"/>
                <w:iCs/>
                <w:color w:val="auto"/>
                <w:sz w:val="20"/>
                <w:szCs w:val="20"/>
              </w:rPr>
              <w:t xml:space="preserve"> literacy levels for pupils, developing</w:t>
            </w:r>
            <w:r w:rsidR="00A85E85">
              <w:rPr>
                <w:rFonts w:ascii="Sylfaen" w:hAnsi="Sylfaen" w:cs="Arial"/>
                <w:iCs/>
                <w:color w:val="auto"/>
                <w:sz w:val="20"/>
                <w:szCs w:val="20"/>
              </w:rPr>
              <w:t xml:space="preserve"> their ability to deal with day-to-day challenges</w:t>
            </w:r>
            <w:r w:rsidRPr="003154B3">
              <w:rPr>
                <w:rFonts w:ascii="Sylfaen" w:hAnsi="Sylfaen" w:cs="Arial"/>
                <w:iCs/>
                <w:color w:val="auto"/>
                <w:sz w:val="20"/>
                <w:szCs w:val="20"/>
              </w:rPr>
              <w:t xml:space="preserve">, including self-supported learning and minimising </w:t>
            </w:r>
            <w:r w:rsidRPr="003154B3">
              <w:rPr>
                <w:rFonts w:ascii="Sylfaen" w:hAnsi="Sylfaen" w:cs="Arial"/>
                <w:iCs/>
                <w:color w:val="auto"/>
                <w:sz w:val="20"/>
                <w:szCs w:val="20"/>
              </w:rPr>
              <w:lastRenderedPageBreak/>
              <w:t>absence to school. Therefore,</w:t>
            </w:r>
            <w:r w:rsidR="00A85E85">
              <w:rPr>
                <w:rFonts w:ascii="Sylfaen" w:hAnsi="Sylfaen" w:cs="Arial"/>
                <w:iCs/>
                <w:color w:val="auto"/>
                <w:sz w:val="20"/>
                <w:szCs w:val="20"/>
              </w:rPr>
              <w:t xml:space="preserve"> we will adopt a </w:t>
            </w:r>
            <w:r w:rsidRPr="003154B3">
              <w:rPr>
                <w:rFonts w:ascii="Sylfaen" w:hAnsi="Sylfaen" w:cs="Arial"/>
                <w:iCs/>
                <w:color w:val="auto"/>
                <w:sz w:val="20"/>
                <w:szCs w:val="20"/>
              </w:rPr>
              <w:t>whole school approach where every member of staff is aware of the critical part they play in ensuring educational success for each and every pupil.</w:t>
            </w:r>
          </w:p>
        </w:tc>
      </w:tr>
    </w:tbl>
    <w:p w14:paraId="5AB71880" w14:textId="77777777" w:rsidR="00053A56" w:rsidRPr="003154B3" w:rsidRDefault="00053A56" w:rsidP="00053A56">
      <w:pPr>
        <w:pStyle w:val="Heading2"/>
        <w:spacing w:before="0" w:after="0"/>
        <w:jc w:val="both"/>
        <w:rPr>
          <w:rFonts w:ascii="Sylfaen" w:hAnsi="Sylfaen"/>
          <w:sz w:val="20"/>
          <w:szCs w:val="20"/>
        </w:rPr>
      </w:pPr>
    </w:p>
    <w:p w14:paraId="2A7D54EB" w14:textId="126AA8E0" w:rsidR="00E66558" w:rsidRPr="00A85E85" w:rsidRDefault="0085021D" w:rsidP="00053A56">
      <w:pPr>
        <w:pStyle w:val="Heading2"/>
        <w:spacing w:before="0" w:after="0"/>
        <w:jc w:val="both"/>
        <w:rPr>
          <w:rFonts w:ascii="Sylfaen" w:hAnsi="Sylfaen"/>
          <w:color w:val="4F6228" w:themeColor="accent3" w:themeShade="80"/>
          <w:sz w:val="20"/>
          <w:szCs w:val="20"/>
        </w:rPr>
      </w:pPr>
      <w:r w:rsidRPr="00A85E85">
        <w:rPr>
          <w:rFonts w:ascii="Sylfaen" w:hAnsi="Sylfaen"/>
          <w:color w:val="4F6228" w:themeColor="accent3" w:themeShade="80"/>
          <w:sz w:val="20"/>
          <w:szCs w:val="20"/>
        </w:rPr>
        <w:t>CHALLENGES</w:t>
      </w:r>
    </w:p>
    <w:p w14:paraId="2A7D54EC" w14:textId="02E3842D" w:rsidR="00E66558" w:rsidRPr="003154B3" w:rsidRDefault="009D71E8" w:rsidP="00053A56">
      <w:pPr>
        <w:spacing w:after="0"/>
        <w:jc w:val="both"/>
        <w:rPr>
          <w:rFonts w:ascii="Sylfaen" w:hAnsi="Sylfaen"/>
          <w:sz w:val="20"/>
          <w:szCs w:val="20"/>
        </w:rPr>
      </w:pPr>
      <w:r w:rsidRPr="003154B3">
        <w:rPr>
          <w:rFonts w:ascii="Sylfaen" w:hAnsi="Sylfaen"/>
          <w:bCs/>
          <w:sz w:val="20"/>
          <w:szCs w:val="20"/>
        </w:rPr>
        <w:t>This details</w:t>
      </w:r>
      <w:r w:rsidRPr="003154B3">
        <w:rPr>
          <w:rFonts w:ascii="Sylfaen" w:hAnsi="Sylfaen"/>
          <w:sz w:val="20"/>
          <w:szCs w:val="20"/>
        </w:rPr>
        <w:t xml:space="preserve"> the key</w:t>
      </w:r>
      <w:r w:rsidRPr="003154B3">
        <w:rPr>
          <w:rFonts w:ascii="Sylfaen" w:hAnsi="Sylfaen"/>
          <w:bCs/>
          <w:sz w:val="20"/>
          <w:szCs w:val="20"/>
        </w:rPr>
        <w:t xml:space="preserve"> </w:t>
      </w:r>
      <w:r w:rsidRPr="003154B3">
        <w:rPr>
          <w:rFonts w:ascii="Sylfaen" w:hAnsi="Sylfaen"/>
          <w:sz w:val="20"/>
          <w:szCs w:val="20"/>
        </w:rPr>
        <w:t xml:space="preserve">challenges to </w:t>
      </w:r>
      <w:r w:rsidRPr="003154B3">
        <w:rPr>
          <w:rFonts w:ascii="Sylfaen" w:hAnsi="Sylfaen"/>
          <w:bCs/>
          <w:sz w:val="20"/>
          <w:szCs w:val="20"/>
        </w:rPr>
        <w:t>achievement that we have</w:t>
      </w:r>
      <w:r w:rsidRPr="003154B3">
        <w:rPr>
          <w:rFonts w:ascii="Sylfaen" w:hAnsi="Sylfaen"/>
          <w:sz w:val="20"/>
          <w:szCs w:val="20"/>
        </w:rPr>
        <w:t xml:space="preserve"> identified among </w:t>
      </w:r>
      <w:r w:rsidRPr="003154B3">
        <w:rPr>
          <w:rFonts w:ascii="Sylfaen" w:hAnsi="Sylfaen"/>
          <w:bCs/>
          <w:sz w:val="20"/>
          <w:szCs w:val="20"/>
        </w:rPr>
        <w:t>our</w:t>
      </w:r>
      <w:r w:rsidRPr="003154B3">
        <w:rPr>
          <w:rFonts w:ascii="Sylfaen" w:hAnsi="Sylfaen"/>
          <w:sz w:val="20"/>
          <w:szCs w:val="20"/>
        </w:rPr>
        <w:t xml:space="preserve"> disadvantaged pupils.</w:t>
      </w:r>
    </w:p>
    <w:tbl>
      <w:tblPr>
        <w:tblW w:w="5228" w:type="pct"/>
        <w:tblCellMar>
          <w:left w:w="10" w:type="dxa"/>
          <w:right w:w="10" w:type="dxa"/>
        </w:tblCellMar>
        <w:tblLook w:val="04A0" w:firstRow="1" w:lastRow="0" w:firstColumn="1" w:lastColumn="0" w:noHBand="0" w:noVBand="1"/>
      </w:tblPr>
      <w:tblGrid>
        <w:gridCol w:w="1254"/>
        <w:gridCol w:w="8665"/>
      </w:tblGrid>
      <w:tr w:rsidR="00E66558" w:rsidRPr="003154B3" w14:paraId="2A7D54EF" w14:textId="77777777" w:rsidTr="00A85E85">
        <w:tc>
          <w:tcPr>
            <w:tcW w:w="1254"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2A7D54ED" w14:textId="77777777" w:rsidR="00E66558" w:rsidRPr="003154B3" w:rsidRDefault="009D71E8" w:rsidP="00053A56">
            <w:pPr>
              <w:pStyle w:val="TableHeader"/>
              <w:jc w:val="both"/>
              <w:rPr>
                <w:rFonts w:ascii="Sylfaen" w:hAnsi="Sylfaen"/>
                <w:sz w:val="20"/>
                <w:szCs w:val="20"/>
              </w:rPr>
            </w:pPr>
            <w:r w:rsidRPr="003154B3">
              <w:rPr>
                <w:rFonts w:ascii="Sylfaen" w:hAnsi="Sylfaen"/>
                <w:sz w:val="20"/>
                <w:szCs w:val="20"/>
              </w:rPr>
              <w:t>Challenge number</w:t>
            </w:r>
          </w:p>
        </w:tc>
        <w:tc>
          <w:tcPr>
            <w:tcW w:w="8665"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2A7D54EE" w14:textId="77777777" w:rsidR="00E66558" w:rsidRPr="003154B3" w:rsidRDefault="009D71E8" w:rsidP="00053A56">
            <w:pPr>
              <w:pStyle w:val="TableHeader"/>
              <w:jc w:val="both"/>
              <w:rPr>
                <w:rFonts w:ascii="Sylfaen" w:hAnsi="Sylfaen"/>
                <w:sz w:val="20"/>
                <w:szCs w:val="20"/>
              </w:rPr>
            </w:pPr>
            <w:r w:rsidRPr="003154B3">
              <w:rPr>
                <w:rFonts w:ascii="Sylfaen" w:hAnsi="Sylfaen"/>
                <w:sz w:val="20"/>
                <w:szCs w:val="20"/>
              </w:rPr>
              <w:t xml:space="preserve">Detail of challenge </w:t>
            </w:r>
          </w:p>
        </w:tc>
      </w:tr>
      <w:tr w:rsidR="008F36B5" w:rsidRPr="003154B3" w14:paraId="6D3E6F41" w14:textId="77777777" w:rsidTr="00531921">
        <w:tc>
          <w:tcPr>
            <w:tcW w:w="1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0651B" w14:textId="499D4967" w:rsidR="008F36B5" w:rsidRPr="003154B3" w:rsidRDefault="007125B3" w:rsidP="00D021C4">
            <w:pPr>
              <w:pStyle w:val="TableRow"/>
              <w:jc w:val="center"/>
              <w:rPr>
                <w:rFonts w:ascii="Sylfaen" w:hAnsi="Sylfaen"/>
                <w:sz w:val="20"/>
                <w:szCs w:val="20"/>
              </w:rPr>
            </w:pPr>
            <w:r w:rsidRPr="003154B3">
              <w:rPr>
                <w:rFonts w:ascii="Sylfaen" w:hAnsi="Sylfaen"/>
                <w:sz w:val="20"/>
                <w:szCs w:val="20"/>
              </w:rPr>
              <w:t>1</w:t>
            </w:r>
          </w:p>
        </w:tc>
        <w:tc>
          <w:tcPr>
            <w:tcW w:w="8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3A99B" w14:textId="490A8BD3" w:rsidR="008F36B5" w:rsidRPr="003154B3" w:rsidRDefault="008353D9" w:rsidP="00D021C4">
            <w:pPr>
              <w:pStyle w:val="TableRowCentered"/>
              <w:spacing w:before="0" w:after="0"/>
              <w:jc w:val="both"/>
              <w:rPr>
                <w:rFonts w:ascii="Sylfaen" w:hAnsi="Sylfaen"/>
                <w:iCs/>
                <w:color w:val="auto"/>
                <w:sz w:val="20"/>
              </w:rPr>
            </w:pPr>
            <w:r>
              <w:rPr>
                <w:rFonts w:ascii="Sylfaen" w:hAnsi="Sylfaen"/>
                <w:color w:val="auto"/>
                <w:sz w:val="20"/>
              </w:rPr>
              <w:t>We are working with small numbers</w:t>
            </w:r>
            <w:r w:rsidR="00716457">
              <w:rPr>
                <w:rFonts w:ascii="Sylfaen" w:hAnsi="Sylfaen"/>
                <w:color w:val="auto"/>
                <w:sz w:val="20"/>
              </w:rPr>
              <w:t xml:space="preserve"> and</w:t>
            </w:r>
            <w:r>
              <w:rPr>
                <w:rFonts w:ascii="Sylfaen" w:hAnsi="Sylfaen"/>
                <w:color w:val="auto"/>
                <w:sz w:val="20"/>
              </w:rPr>
              <w:t xml:space="preserve"> exceptionally vulnerable pupils with complex needs and</w:t>
            </w:r>
            <w:r w:rsidR="00A9284F">
              <w:rPr>
                <w:rFonts w:ascii="Sylfaen" w:hAnsi="Sylfaen"/>
                <w:color w:val="auto"/>
                <w:sz w:val="20"/>
              </w:rPr>
              <w:t xml:space="preserve"> an</w:t>
            </w:r>
            <w:r>
              <w:rPr>
                <w:rFonts w:ascii="Sylfaen" w:hAnsi="Sylfaen"/>
                <w:color w:val="auto"/>
                <w:sz w:val="20"/>
              </w:rPr>
              <w:t xml:space="preserve"> EHCP. In 202</w:t>
            </w:r>
            <w:r w:rsidR="00A85E85">
              <w:rPr>
                <w:rFonts w:ascii="Sylfaen" w:hAnsi="Sylfaen"/>
                <w:color w:val="auto"/>
                <w:sz w:val="20"/>
              </w:rPr>
              <w:t>4</w:t>
            </w:r>
            <w:r>
              <w:rPr>
                <w:rFonts w:ascii="Sylfaen" w:hAnsi="Sylfaen"/>
                <w:color w:val="auto"/>
                <w:sz w:val="20"/>
              </w:rPr>
              <w:t xml:space="preserve">, </w:t>
            </w:r>
            <w:r w:rsidR="00A9284F">
              <w:rPr>
                <w:rFonts w:ascii="Sylfaen" w:hAnsi="Sylfaen"/>
                <w:color w:val="auto"/>
                <w:sz w:val="20"/>
              </w:rPr>
              <w:t>there are</w:t>
            </w:r>
            <w:r>
              <w:rPr>
                <w:rFonts w:ascii="Sylfaen" w:hAnsi="Sylfaen"/>
                <w:color w:val="auto"/>
                <w:sz w:val="20"/>
              </w:rPr>
              <w:t xml:space="preserve"> </w:t>
            </w:r>
            <w:r w:rsidR="00A85E85">
              <w:rPr>
                <w:rFonts w:ascii="Sylfaen" w:hAnsi="Sylfaen"/>
                <w:color w:val="auto"/>
                <w:sz w:val="20"/>
              </w:rPr>
              <w:t>10</w:t>
            </w:r>
            <w:r>
              <w:rPr>
                <w:rFonts w:ascii="Sylfaen" w:hAnsi="Sylfaen"/>
                <w:color w:val="auto"/>
                <w:sz w:val="20"/>
              </w:rPr>
              <w:t xml:space="preserve"> pupils </w:t>
            </w:r>
            <w:r w:rsidR="00A85E85">
              <w:rPr>
                <w:rFonts w:ascii="Sylfaen" w:hAnsi="Sylfaen"/>
                <w:color w:val="auto"/>
                <w:sz w:val="20"/>
              </w:rPr>
              <w:t xml:space="preserve">eligible for </w:t>
            </w:r>
            <w:r>
              <w:rPr>
                <w:rFonts w:ascii="Sylfaen" w:hAnsi="Sylfaen"/>
                <w:color w:val="auto"/>
                <w:sz w:val="20"/>
              </w:rPr>
              <w:t>PP</w:t>
            </w:r>
            <w:r w:rsidR="00A85E85">
              <w:rPr>
                <w:rFonts w:ascii="Sylfaen" w:hAnsi="Sylfaen"/>
                <w:color w:val="auto"/>
                <w:sz w:val="20"/>
              </w:rPr>
              <w:t>, whilst this is</w:t>
            </w:r>
            <w:r w:rsidR="00D6729E">
              <w:rPr>
                <w:rFonts w:ascii="Sylfaen" w:hAnsi="Sylfaen"/>
                <w:color w:val="auto"/>
                <w:sz w:val="20"/>
              </w:rPr>
              <w:t xml:space="preserve"> nearly</w:t>
            </w:r>
            <w:r w:rsidR="00A85E85">
              <w:rPr>
                <w:rFonts w:ascii="Sylfaen" w:hAnsi="Sylfaen"/>
                <w:color w:val="auto"/>
                <w:sz w:val="20"/>
              </w:rPr>
              <w:t xml:space="preserve"> 20% of the cohort, their additional needs mean that they need support in accessing education and </w:t>
            </w:r>
            <w:r w:rsidR="00A9284F">
              <w:rPr>
                <w:rFonts w:ascii="Sylfaen" w:hAnsi="Sylfaen"/>
                <w:color w:val="auto"/>
                <w:sz w:val="20"/>
              </w:rPr>
              <w:t xml:space="preserve">these </w:t>
            </w:r>
            <w:r w:rsidR="00A85E85">
              <w:rPr>
                <w:rFonts w:ascii="Sylfaen" w:hAnsi="Sylfaen"/>
                <w:color w:val="auto"/>
                <w:sz w:val="20"/>
              </w:rPr>
              <w:t xml:space="preserve">are a bigger </w:t>
            </w:r>
            <w:r w:rsidR="00716457">
              <w:rPr>
                <w:rFonts w:ascii="Sylfaen" w:hAnsi="Sylfaen"/>
                <w:color w:val="auto"/>
                <w:sz w:val="20"/>
              </w:rPr>
              <w:t>factor than</w:t>
            </w:r>
            <w:r w:rsidR="00193F25">
              <w:rPr>
                <w:rFonts w:ascii="Sylfaen" w:hAnsi="Sylfaen"/>
                <w:color w:val="auto"/>
                <w:sz w:val="20"/>
              </w:rPr>
              <w:t xml:space="preserve"> poverty when it comes to likely underachievement.</w:t>
            </w:r>
          </w:p>
        </w:tc>
      </w:tr>
      <w:tr w:rsidR="00E66558" w:rsidRPr="003154B3" w14:paraId="2A7D54F5" w14:textId="77777777" w:rsidTr="00531921">
        <w:tc>
          <w:tcPr>
            <w:tcW w:w="1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573CD8C5" w:rsidR="00E66558" w:rsidRPr="003154B3" w:rsidRDefault="00716457" w:rsidP="00D021C4">
            <w:pPr>
              <w:pStyle w:val="TableRow"/>
              <w:jc w:val="center"/>
              <w:rPr>
                <w:rFonts w:ascii="Sylfaen" w:hAnsi="Sylfaen"/>
                <w:sz w:val="20"/>
                <w:szCs w:val="20"/>
              </w:rPr>
            </w:pPr>
            <w:r>
              <w:rPr>
                <w:rFonts w:ascii="Sylfaen" w:hAnsi="Sylfaen"/>
                <w:sz w:val="20"/>
                <w:szCs w:val="20"/>
              </w:rPr>
              <w:t>2</w:t>
            </w:r>
          </w:p>
        </w:tc>
        <w:tc>
          <w:tcPr>
            <w:tcW w:w="8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11B17604" w:rsidR="00E66558" w:rsidRPr="003154B3" w:rsidRDefault="0041326A" w:rsidP="00D021C4">
            <w:pPr>
              <w:pStyle w:val="TableRowCentered"/>
              <w:spacing w:before="0" w:after="0"/>
              <w:jc w:val="both"/>
              <w:rPr>
                <w:rFonts w:ascii="Sylfaen" w:hAnsi="Sylfaen"/>
                <w:color w:val="auto"/>
                <w:sz w:val="20"/>
              </w:rPr>
            </w:pPr>
            <w:r w:rsidRPr="003154B3">
              <w:rPr>
                <w:rFonts w:ascii="Sylfaen" w:hAnsi="Sylfaen"/>
                <w:color w:val="auto"/>
                <w:sz w:val="20"/>
              </w:rPr>
              <w:t xml:space="preserve">Our assessments, observations and discussions with pupils </w:t>
            </w:r>
            <w:r w:rsidR="003828E9" w:rsidRPr="003154B3">
              <w:rPr>
                <w:rFonts w:ascii="Sylfaen" w:hAnsi="Sylfaen"/>
                <w:color w:val="auto"/>
                <w:sz w:val="20"/>
              </w:rPr>
              <w:t>show</w:t>
            </w:r>
            <w:r w:rsidRPr="003154B3">
              <w:rPr>
                <w:rFonts w:ascii="Sylfaen" w:hAnsi="Sylfaen"/>
                <w:color w:val="auto"/>
                <w:sz w:val="20"/>
              </w:rPr>
              <w:t xml:space="preserve"> that </w:t>
            </w:r>
            <w:r w:rsidR="00193F25">
              <w:rPr>
                <w:rFonts w:ascii="Sylfaen" w:hAnsi="Sylfaen"/>
                <w:color w:val="auto"/>
                <w:sz w:val="20"/>
              </w:rPr>
              <w:t xml:space="preserve">the </w:t>
            </w:r>
            <w:r w:rsidR="00A85E85">
              <w:rPr>
                <w:rFonts w:ascii="Sylfaen" w:hAnsi="Sylfaen"/>
                <w:color w:val="auto"/>
                <w:sz w:val="20"/>
              </w:rPr>
              <w:t>small</w:t>
            </w:r>
            <w:r w:rsidR="00193F25">
              <w:rPr>
                <w:rFonts w:ascii="Sylfaen" w:hAnsi="Sylfaen"/>
                <w:color w:val="auto"/>
                <w:sz w:val="20"/>
              </w:rPr>
              <w:t xml:space="preserve"> number of </w:t>
            </w:r>
            <w:r w:rsidR="00493025" w:rsidRPr="003154B3">
              <w:rPr>
                <w:rFonts w:ascii="Sylfaen" w:hAnsi="Sylfaen"/>
                <w:color w:val="auto"/>
                <w:sz w:val="20"/>
              </w:rPr>
              <w:t xml:space="preserve">pupils </w:t>
            </w:r>
            <w:r w:rsidR="00193F25">
              <w:rPr>
                <w:rFonts w:ascii="Sylfaen" w:hAnsi="Sylfaen"/>
                <w:color w:val="auto"/>
                <w:sz w:val="20"/>
              </w:rPr>
              <w:t xml:space="preserve">who are PP and underachievers </w:t>
            </w:r>
            <w:r w:rsidR="00DF209D" w:rsidRPr="003154B3">
              <w:rPr>
                <w:rFonts w:ascii="Sylfaen" w:hAnsi="Sylfaen"/>
                <w:color w:val="auto"/>
                <w:sz w:val="20"/>
              </w:rPr>
              <w:t xml:space="preserve">generally have greater challenges around </w:t>
            </w:r>
            <w:r w:rsidR="00493025" w:rsidRPr="003154B3">
              <w:rPr>
                <w:rFonts w:ascii="Sylfaen" w:hAnsi="Sylfaen"/>
                <w:color w:val="auto"/>
                <w:sz w:val="20"/>
              </w:rPr>
              <w:t>communicat</w:t>
            </w:r>
            <w:r w:rsidR="00DF209D" w:rsidRPr="003154B3">
              <w:rPr>
                <w:rFonts w:ascii="Sylfaen" w:hAnsi="Sylfaen"/>
                <w:color w:val="auto"/>
                <w:sz w:val="20"/>
              </w:rPr>
              <w:t>ing</w:t>
            </w:r>
            <w:r w:rsidR="00493025" w:rsidRPr="003154B3">
              <w:rPr>
                <w:rFonts w:ascii="Sylfaen" w:hAnsi="Sylfaen"/>
                <w:color w:val="auto"/>
                <w:sz w:val="20"/>
              </w:rPr>
              <w:t xml:space="preserve"> and express</w:t>
            </w:r>
            <w:r w:rsidR="00DF209D" w:rsidRPr="003154B3">
              <w:rPr>
                <w:rFonts w:ascii="Sylfaen" w:hAnsi="Sylfaen"/>
                <w:color w:val="auto"/>
                <w:sz w:val="20"/>
              </w:rPr>
              <w:t>ing</w:t>
            </w:r>
            <w:r w:rsidR="00493025" w:rsidRPr="003154B3">
              <w:rPr>
                <w:rFonts w:ascii="Sylfaen" w:hAnsi="Sylfaen"/>
                <w:color w:val="auto"/>
                <w:sz w:val="20"/>
              </w:rPr>
              <w:t xml:space="preserve"> their needs </w:t>
            </w:r>
            <w:r w:rsidR="00867E89" w:rsidRPr="003154B3">
              <w:rPr>
                <w:rFonts w:ascii="Sylfaen" w:hAnsi="Sylfaen"/>
                <w:color w:val="auto"/>
                <w:sz w:val="20"/>
              </w:rPr>
              <w:t>tha</w:t>
            </w:r>
            <w:r w:rsidR="00BE598D" w:rsidRPr="003154B3">
              <w:rPr>
                <w:rFonts w:ascii="Sylfaen" w:hAnsi="Sylfaen"/>
                <w:color w:val="auto"/>
                <w:sz w:val="20"/>
              </w:rPr>
              <w:t>n</w:t>
            </w:r>
            <w:r w:rsidR="00193F25">
              <w:rPr>
                <w:rFonts w:ascii="Sylfaen" w:hAnsi="Sylfaen"/>
                <w:color w:val="auto"/>
                <w:sz w:val="20"/>
              </w:rPr>
              <w:t xml:space="preserve"> most of</w:t>
            </w:r>
            <w:r w:rsidR="00BE598D" w:rsidRPr="003154B3">
              <w:rPr>
                <w:rFonts w:ascii="Sylfaen" w:hAnsi="Sylfaen"/>
                <w:color w:val="auto"/>
                <w:sz w:val="20"/>
              </w:rPr>
              <w:t xml:space="preserve"> their peers, including</w:t>
            </w:r>
            <w:r w:rsidR="00493025" w:rsidRPr="003154B3">
              <w:rPr>
                <w:rFonts w:ascii="Sylfaen" w:hAnsi="Sylfaen"/>
                <w:color w:val="auto"/>
                <w:sz w:val="20"/>
              </w:rPr>
              <w:t xml:space="preserve"> </w:t>
            </w:r>
            <w:r w:rsidR="00A9284F">
              <w:rPr>
                <w:rFonts w:ascii="Sylfaen" w:hAnsi="Sylfaen"/>
                <w:color w:val="auto"/>
                <w:sz w:val="20"/>
              </w:rPr>
              <w:t>mental health</w:t>
            </w:r>
            <w:r w:rsidR="001651FE" w:rsidRPr="003154B3">
              <w:rPr>
                <w:rFonts w:ascii="Sylfaen" w:hAnsi="Sylfaen"/>
                <w:color w:val="auto"/>
                <w:sz w:val="20"/>
              </w:rPr>
              <w:t xml:space="preserve"> and</w:t>
            </w:r>
            <w:r w:rsidR="00493025" w:rsidRPr="003154B3">
              <w:rPr>
                <w:rFonts w:ascii="Sylfaen" w:hAnsi="Sylfaen"/>
                <w:color w:val="auto"/>
                <w:sz w:val="20"/>
              </w:rPr>
              <w:t xml:space="preserve"> social interaction difficulties.</w:t>
            </w:r>
          </w:p>
        </w:tc>
      </w:tr>
      <w:tr w:rsidR="009708E6" w:rsidRPr="003154B3" w14:paraId="4D80C0AF" w14:textId="77777777" w:rsidTr="00531921">
        <w:tc>
          <w:tcPr>
            <w:tcW w:w="1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1E8D8" w14:textId="4C6CC748" w:rsidR="009708E6" w:rsidRPr="003154B3" w:rsidRDefault="00716457" w:rsidP="00D021C4">
            <w:pPr>
              <w:pStyle w:val="TableRow"/>
              <w:jc w:val="center"/>
              <w:rPr>
                <w:rFonts w:ascii="Sylfaen" w:hAnsi="Sylfaen"/>
                <w:sz w:val="20"/>
                <w:szCs w:val="20"/>
              </w:rPr>
            </w:pPr>
            <w:bookmarkStart w:id="16" w:name="_Toc443397160"/>
            <w:r>
              <w:rPr>
                <w:rFonts w:ascii="Sylfaen" w:hAnsi="Sylfaen"/>
                <w:sz w:val="20"/>
                <w:szCs w:val="20"/>
              </w:rPr>
              <w:t>3</w:t>
            </w:r>
          </w:p>
        </w:tc>
        <w:tc>
          <w:tcPr>
            <w:tcW w:w="8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4E7239" w14:textId="1910FD65" w:rsidR="009708E6" w:rsidRPr="003154B3" w:rsidRDefault="00994119" w:rsidP="00193F25">
            <w:pPr>
              <w:pStyle w:val="TableRowCentered"/>
              <w:spacing w:before="0" w:after="0"/>
              <w:jc w:val="both"/>
              <w:rPr>
                <w:rFonts w:ascii="Sylfaen" w:hAnsi="Sylfaen"/>
                <w:color w:val="auto"/>
                <w:sz w:val="20"/>
              </w:rPr>
            </w:pPr>
            <w:r w:rsidRPr="003154B3">
              <w:rPr>
                <w:rFonts w:ascii="Sylfaen" w:hAnsi="Sylfaen"/>
                <w:color w:val="auto"/>
                <w:sz w:val="20"/>
              </w:rPr>
              <w:t xml:space="preserve">Our </w:t>
            </w:r>
            <w:r w:rsidR="00A85E85">
              <w:rPr>
                <w:rFonts w:ascii="Sylfaen" w:hAnsi="Sylfaen"/>
                <w:color w:val="auto"/>
                <w:sz w:val="20"/>
              </w:rPr>
              <w:t>on-going</w:t>
            </w:r>
            <w:r w:rsidRPr="003154B3">
              <w:rPr>
                <w:rFonts w:ascii="Sylfaen" w:hAnsi="Sylfaen"/>
                <w:color w:val="auto"/>
                <w:sz w:val="20"/>
              </w:rPr>
              <w:t xml:space="preserve"> assessments, observations and discussions with </w:t>
            </w:r>
            <w:r w:rsidR="00531921" w:rsidRPr="003154B3">
              <w:rPr>
                <w:rFonts w:ascii="Sylfaen" w:hAnsi="Sylfaen"/>
                <w:color w:val="auto"/>
                <w:sz w:val="20"/>
              </w:rPr>
              <w:t>pupils</w:t>
            </w:r>
            <w:r w:rsidRPr="003154B3">
              <w:rPr>
                <w:rFonts w:ascii="Sylfaen" w:hAnsi="Sylfaen"/>
                <w:color w:val="auto"/>
                <w:sz w:val="20"/>
              </w:rPr>
              <w:t xml:space="preserve"> and families have identified social and emotional issues for many </w:t>
            </w:r>
            <w:r w:rsidR="00E331E1" w:rsidRPr="003154B3">
              <w:rPr>
                <w:rFonts w:ascii="Sylfaen" w:hAnsi="Sylfaen"/>
                <w:color w:val="auto"/>
                <w:sz w:val="20"/>
              </w:rPr>
              <w:t>pupils</w:t>
            </w:r>
            <w:r w:rsidRPr="003154B3">
              <w:rPr>
                <w:rFonts w:ascii="Sylfaen" w:hAnsi="Sylfaen"/>
                <w:color w:val="auto"/>
                <w:sz w:val="20"/>
              </w:rPr>
              <w:t>, such as anxiety and low self-esteem.</w:t>
            </w:r>
            <w:r w:rsidR="00A9284F">
              <w:rPr>
                <w:rFonts w:ascii="Sylfaen" w:hAnsi="Sylfaen"/>
                <w:color w:val="auto"/>
                <w:sz w:val="20"/>
              </w:rPr>
              <w:t xml:space="preserve"> They also have very focused interests and hobbies, which leads to a limited understanding of the world beyond these.</w:t>
            </w:r>
          </w:p>
        </w:tc>
      </w:tr>
      <w:tr w:rsidR="004424D3" w:rsidRPr="003154B3" w14:paraId="2A7D54FE" w14:textId="77777777" w:rsidTr="00531921">
        <w:tc>
          <w:tcPr>
            <w:tcW w:w="1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165E47A2" w:rsidR="004424D3" w:rsidRPr="003154B3" w:rsidRDefault="00716457" w:rsidP="00D021C4">
            <w:pPr>
              <w:pStyle w:val="TableRow"/>
              <w:jc w:val="center"/>
              <w:rPr>
                <w:rFonts w:ascii="Sylfaen" w:hAnsi="Sylfaen"/>
                <w:sz w:val="20"/>
                <w:szCs w:val="20"/>
              </w:rPr>
            </w:pPr>
            <w:r>
              <w:rPr>
                <w:rFonts w:ascii="Sylfaen" w:hAnsi="Sylfaen"/>
                <w:sz w:val="20"/>
                <w:szCs w:val="20"/>
              </w:rPr>
              <w:t>4</w:t>
            </w:r>
          </w:p>
        </w:tc>
        <w:tc>
          <w:tcPr>
            <w:tcW w:w="8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53F82262" w:rsidR="00A575CB" w:rsidRPr="003154B3" w:rsidRDefault="00BC5CAA" w:rsidP="00A575CB">
            <w:pPr>
              <w:pStyle w:val="TableRowCentered"/>
              <w:spacing w:before="0" w:after="0"/>
              <w:jc w:val="both"/>
              <w:rPr>
                <w:rFonts w:ascii="Sylfaen" w:hAnsi="Sylfaen"/>
                <w:color w:val="auto"/>
                <w:sz w:val="20"/>
              </w:rPr>
            </w:pPr>
            <w:r w:rsidRPr="003154B3">
              <w:rPr>
                <w:rFonts w:ascii="Sylfaen" w:hAnsi="Sylfaen"/>
                <w:color w:val="auto"/>
                <w:sz w:val="20"/>
              </w:rPr>
              <w:t>Our assessments</w:t>
            </w:r>
            <w:r w:rsidR="004A3351" w:rsidRPr="003154B3">
              <w:rPr>
                <w:rFonts w:ascii="Sylfaen" w:hAnsi="Sylfaen"/>
                <w:color w:val="auto"/>
                <w:sz w:val="20"/>
              </w:rPr>
              <w:t xml:space="preserve">, </w:t>
            </w:r>
            <w:r w:rsidRPr="003154B3">
              <w:rPr>
                <w:rFonts w:ascii="Sylfaen" w:hAnsi="Sylfaen"/>
                <w:color w:val="auto"/>
                <w:sz w:val="20"/>
              </w:rPr>
              <w:t xml:space="preserve">observations </w:t>
            </w:r>
            <w:r w:rsidR="004A3351" w:rsidRPr="003154B3">
              <w:rPr>
                <w:rFonts w:ascii="Sylfaen" w:hAnsi="Sylfaen"/>
                <w:color w:val="auto"/>
                <w:sz w:val="20"/>
              </w:rPr>
              <w:t>and conversations</w:t>
            </w:r>
            <w:r w:rsidR="00F50597" w:rsidRPr="003154B3">
              <w:rPr>
                <w:rFonts w:ascii="Sylfaen" w:hAnsi="Sylfaen"/>
                <w:color w:val="auto"/>
                <w:sz w:val="20"/>
              </w:rPr>
              <w:t xml:space="preserve"> with pupils</w:t>
            </w:r>
            <w:r w:rsidR="004A3351" w:rsidRPr="003154B3">
              <w:rPr>
                <w:rFonts w:ascii="Sylfaen" w:hAnsi="Sylfaen"/>
                <w:color w:val="auto"/>
                <w:sz w:val="20"/>
              </w:rPr>
              <w:t xml:space="preserve"> indicate</w:t>
            </w:r>
            <w:r w:rsidRPr="003154B3">
              <w:rPr>
                <w:rFonts w:ascii="Sylfaen" w:hAnsi="Sylfaen"/>
                <w:color w:val="auto"/>
                <w:sz w:val="20"/>
              </w:rPr>
              <w:t xml:space="preserve"> that </w:t>
            </w:r>
            <w:r w:rsidR="00A575CB" w:rsidRPr="003154B3">
              <w:rPr>
                <w:rFonts w:ascii="Sylfaen" w:hAnsi="Sylfaen"/>
                <w:color w:val="auto"/>
                <w:sz w:val="20"/>
              </w:rPr>
              <w:t xml:space="preserve">some </w:t>
            </w:r>
            <w:r w:rsidR="00A9284F">
              <w:rPr>
                <w:rFonts w:ascii="Sylfaen" w:hAnsi="Sylfaen"/>
                <w:color w:val="auto"/>
                <w:sz w:val="20"/>
              </w:rPr>
              <w:t>of them</w:t>
            </w:r>
            <w:r w:rsidR="00802FF4" w:rsidRPr="003154B3">
              <w:rPr>
                <w:rFonts w:ascii="Sylfaen" w:hAnsi="Sylfaen"/>
                <w:color w:val="auto"/>
                <w:sz w:val="20"/>
              </w:rPr>
              <w:t xml:space="preserve"> </w:t>
            </w:r>
            <w:r w:rsidR="00A575CB" w:rsidRPr="003154B3">
              <w:rPr>
                <w:rFonts w:ascii="Sylfaen" w:hAnsi="Sylfaen"/>
                <w:color w:val="auto"/>
                <w:sz w:val="20"/>
              </w:rPr>
              <w:t xml:space="preserve">are unable to form or understand healthy relationships, social norms and have a desire to please versus lack of self-worth. This is due to the </w:t>
            </w:r>
            <w:r w:rsidR="00A85E85" w:rsidRPr="003154B3">
              <w:rPr>
                <w:rFonts w:ascii="Sylfaen" w:hAnsi="Sylfaen"/>
                <w:color w:val="auto"/>
                <w:sz w:val="20"/>
              </w:rPr>
              <w:t>long-term</w:t>
            </w:r>
            <w:r w:rsidR="00A575CB" w:rsidRPr="003154B3">
              <w:rPr>
                <w:rFonts w:ascii="Sylfaen" w:hAnsi="Sylfaen"/>
                <w:color w:val="auto"/>
                <w:sz w:val="20"/>
              </w:rPr>
              <w:t xml:space="preserve"> abstraction from education and therefore fewer opportunities for learning in regard to </w:t>
            </w:r>
            <w:r w:rsidR="00A85E85">
              <w:rPr>
                <w:rFonts w:ascii="Sylfaen" w:hAnsi="Sylfaen"/>
                <w:color w:val="auto"/>
                <w:sz w:val="20"/>
              </w:rPr>
              <w:t>RH</w:t>
            </w:r>
            <w:r w:rsidR="00A575CB" w:rsidRPr="003154B3">
              <w:rPr>
                <w:rFonts w:ascii="Sylfaen" w:hAnsi="Sylfaen"/>
                <w:color w:val="auto"/>
                <w:sz w:val="20"/>
              </w:rPr>
              <w:t>SE.</w:t>
            </w:r>
          </w:p>
        </w:tc>
      </w:tr>
    </w:tbl>
    <w:p w14:paraId="71377688" w14:textId="77777777" w:rsidR="0085021D" w:rsidRPr="003154B3" w:rsidRDefault="0085021D" w:rsidP="00053A56">
      <w:pPr>
        <w:pStyle w:val="Heading2"/>
        <w:spacing w:before="0" w:after="0"/>
        <w:jc w:val="both"/>
        <w:rPr>
          <w:rFonts w:ascii="Sylfaen" w:hAnsi="Sylfaen"/>
          <w:sz w:val="20"/>
          <w:szCs w:val="20"/>
        </w:rPr>
      </w:pPr>
    </w:p>
    <w:p w14:paraId="2A7D54FF" w14:textId="1D80CCA4" w:rsidR="00E66558" w:rsidRPr="00A85E85" w:rsidRDefault="0085021D" w:rsidP="00053A56">
      <w:pPr>
        <w:pStyle w:val="Heading2"/>
        <w:spacing w:before="0" w:after="0"/>
        <w:jc w:val="both"/>
        <w:rPr>
          <w:rFonts w:ascii="Sylfaen" w:hAnsi="Sylfaen"/>
          <w:color w:val="4F6228" w:themeColor="accent3" w:themeShade="80"/>
          <w:sz w:val="20"/>
          <w:szCs w:val="20"/>
        </w:rPr>
      </w:pPr>
      <w:r w:rsidRPr="00A85E85">
        <w:rPr>
          <w:rFonts w:ascii="Sylfaen" w:hAnsi="Sylfaen"/>
          <w:color w:val="4F6228" w:themeColor="accent3" w:themeShade="80"/>
          <w:sz w:val="20"/>
          <w:szCs w:val="20"/>
        </w:rPr>
        <w:t xml:space="preserve">INTENDED OUTCOMES </w:t>
      </w:r>
    </w:p>
    <w:p w14:paraId="2A7D5500" w14:textId="77777777" w:rsidR="00E66558" w:rsidRPr="003154B3" w:rsidRDefault="009D71E8" w:rsidP="00053A56">
      <w:pPr>
        <w:spacing w:after="0"/>
        <w:jc w:val="both"/>
        <w:rPr>
          <w:rFonts w:ascii="Sylfaen" w:hAnsi="Sylfaen"/>
          <w:sz w:val="20"/>
          <w:szCs w:val="20"/>
        </w:rPr>
      </w:pPr>
      <w:r w:rsidRPr="003154B3">
        <w:rPr>
          <w:rFonts w:ascii="Sylfaen" w:hAnsi="Sylfaen"/>
          <w:color w:val="auto"/>
          <w:sz w:val="20"/>
          <w:szCs w:val="20"/>
        </w:rPr>
        <w:t xml:space="preserve">This explains the outcomes we are aiming for </w:t>
      </w:r>
      <w:r w:rsidRPr="003154B3">
        <w:rPr>
          <w:rFonts w:ascii="Sylfaen" w:hAnsi="Sylfaen"/>
          <w:b/>
          <w:bCs/>
          <w:color w:val="auto"/>
          <w:sz w:val="20"/>
          <w:szCs w:val="20"/>
        </w:rPr>
        <w:t>by the end of our current strategy plan</w:t>
      </w:r>
      <w:r w:rsidRPr="003154B3">
        <w:rPr>
          <w:rFonts w:ascii="Sylfaen" w:hAnsi="Sylfaen"/>
          <w:color w:val="auto"/>
          <w:sz w:val="20"/>
          <w:szCs w:val="20"/>
        </w:rPr>
        <w:t>, and how we will measure whether they have been achieved.</w:t>
      </w:r>
    </w:p>
    <w:tbl>
      <w:tblPr>
        <w:tblW w:w="5228" w:type="pct"/>
        <w:tblCellMar>
          <w:left w:w="10" w:type="dxa"/>
          <w:right w:w="10" w:type="dxa"/>
        </w:tblCellMar>
        <w:tblLook w:val="04A0" w:firstRow="1" w:lastRow="0" w:firstColumn="1" w:lastColumn="0" w:noHBand="0" w:noVBand="1"/>
      </w:tblPr>
      <w:tblGrid>
        <w:gridCol w:w="4959"/>
        <w:gridCol w:w="4960"/>
      </w:tblGrid>
      <w:tr w:rsidR="00E7478A" w:rsidRPr="003154B3" w14:paraId="2A7D5503" w14:textId="77777777" w:rsidTr="00A85E85">
        <w:tc>
          <w:tcPr>
            <w:tcW w:w="495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2A7D5501" w14:textId="77777777" w:rsidR="00E66558" w:rsidRPr="003154B3" w:rsidRDefault="009D71E8" w:rsidP="00053A56">
            <w:pPr>
              <w:pStyle w:val="TableHeader"/>
              <w:jc w:val="both"/>
              <w:rPr>
                <w:rFonts w:ascii="Sylfaen" w:hAnsi="Sylfaen"/>
                <w:sz w:val="20"/>
                <w:szCs w:val="20"/>
              </w:rPr>
            </w:pPr>
            <w:r w:rsidRPr="003154B3">
              <w:rPr>
                <w:rFonts w:ascii="Sylfaen" w:hAnsi="Sylfaen"/>
                <w:sz w:val="20"/>
                <w:szCs w:val="20"/>
              </w:rPr>
              <w:t>Intended outcome</w:t>
            </w:r>
          </w:p>
        </w:tc>
        <w:tc>
          <w:tcPr>
            <w:tcW w:w="49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2A7D5502" w14:textId="77777777" w:rsidR="00E66558" w:rsidRPr="003154B3" w:rsidRDefault="009D71E8" w:rsidP="00053A56">
            <w:pPr>
              <w:pStyle w:val="TableHeader"/>
              <w:jc w:val="both"/>
              <w:rPr>
                <w:rFonts w:ascii="Sylfaen" w:hAnsi="Sylfaen"/>
                <w:sz w:val="20"/>
                <w:szCs w:val="20"/>
              </w:rPr>
            </w:pPr>
            <w:r w:rsidRPr="003154B3">
              <w:rPr>
                <w:rFonts w:ascii="Sylfaen" w:hAnsi="Sylfaen"/>
                <w:sz w:val="20"/>
                <w:szCs w:val="20"/>
              </w:rPr>
              <w:t>Success criteria</w:t>
            </w:r>
          </w:p>
        </w:tc>
      </w:tr>
      <w:tr w:rsidR="00E7478A" w:rsidRPr="003154B3" w14:paraId="2A7D5506" w14:textId="77777777" w:rsidTr="008473F7">
        <w:tc>
          <w:tcPr>
            <w:tcW w:w="4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34FF22B" w:rsidR="00E66558" w:rsidRPr="003154B3" w:rsidRDefault="00B63663" w:rsidP="00A03D4E">
            <w:pPr>
              <w:pStyle w:val="TableRow"/>
              <w:spacing w:before="0" w:after="0"/>
              <w:jc w:val="both"/>
              <w:rPr>
                <w:rFonts w:ascii="Sylfaen" w:hAnsi="Sylfaen"/>
                <w:color w:val="auto"/>
                <w:sz w:val="20"/>
                <w:szCs w:val="20"/>
              </w:rPr>
            </w:pPr>
            <w:r w:rsidRPr="003154B3">
              <w:rPr>
                <w:rFonts w:ascii="Sylfaen" w:hAnsi="Sylfaen"/>
                <w:sz w:val="20"/>
                <w:szCs w:val="20"/>
              </w:rPr>
              <w:t>I</w:t>
            </w:r>
            <w:r w:rsidR="00A03D4E" w:rsidRPr="003154B3">
              <w:rPr>
                <w:rFonts w:ascii="Sylfaen" w:hAnsi="Sylfaen"/>
                <w:sz w:val="20"/>
                <w:szCs w:val="20"/>
              </w:rPr>
              <w:t xml:space="preserve">ncreased </w:t>
            </w:r>
            <w:r w:rsidR="007B3B5A" w:rsidRPr="003154B3">
              <w:rPr>
                <w:rFonts w:ascii="Sylfaen" w:hAnsi="Sylfaen"/>
                <w:sz w:val="20"/>
                <w:szCs w:val="20"/>
              </w:rPr>
              <w:t>ability to approach learning, problem solving and reflecting including strat</w:t>
            </w:r>
            <w:r w:rsidR="00193F25">
              <w:rPr>
                <w:rFonts w:ascii="Sylfaen" w:hAnsi="Sylfaen"/>
                <w:sz w:val="20"/>
                <w:szCs w:val="20"/>
              </w:rPr>
              <w:t xml:space="preserve">egies to support </w:t>
            </w:r>
            <w:r w:rsidR="00A9284F">
              <w:rPr>
                <w:rFonts w:ascii="Sylfaen" w:hAnsi="Sylfaen"/>
                <w:sz w:val="20"/>
                <w:szCs w:val="20"/>
              </w:rPr>
              <w:t>self-worth</w:t>
            </w:r>
            <w:r w:rsidR="00A67737" w:rsidRPr="003154B3">
              <w:rPr>
                <w:rFonts w:ascii="Sylfaen" w:hAnsi="Sylfaen"/>
                <w:iCs/>
                <w:color w:val="auto"/>
                <w:sz w:val="20"/>
                <w:szCs w:val="20"/>
              </w:rPr>
              <w:t>.</w:t>
            </w:r>
          </w:p>
        </w:tc>
        <w:tc>
          <w:tcPr>
            <w:tcW w:w="4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420034CC" w:rsidR="00E37EFA" w:rsidRPr="003154B3" w:rsidRDefault="003A454F" w:rsidP="00193F25">
            <w:pPr>
              <w:pStyle w:val="TableRowCentered"/>
              <w:spacing w:before="0" w:after="0"/>
              <w:ind w:left="34"/>
              <w:jc w:val="both"/>
              <w:rPr>
                <w:rFonts w:ascii="Sylfaen" w:hAnsi="Sylfaen"/>
                <w:color w:val="auto"/>
                <w:sz w:val="20"/>
              </w:rPr>
            </w:pPr>
            <w:r w:rsidRPr="003154B3">
              <w:rPr>
                <w:rFonts w:ascii="Sylfaen" w:hAnsi="Sylfaen"/>
                <w:color w:val="auto"/>
                <w:sz w:val="20"/>
              </w:rPr>
              <w:t xml:space="preserve">Through engaging lessons, excellent teaching practices and support from skilled pastoral </w:t>
            </w:r>
            <w:r w:rsidR="00A03D4E" w:rsidRPr="003154B3">
              <w:rPr>
                <w:rFonts w:ascii="Sylfaen" w:hAnsi="Sylfaen"/>
                <w:color w:val="auto"/>
                <w:sz w:val="20"/>
              </w:rPr>
              <w:t>staff; pupils</w:t>
            </w:r>
            <w:r w:rsidRPr="003154B3">
              <w:rPr>
                <w:rFonts w:ascii="Sylfaen" w:hAnsi="Sylfaen"/>
                <w:color w:val="auto"/>
                <w:sz w:val="20"/>
              </w:rPr>
              <w:t xml:space="preserve"> ar</w:t>
            </w:r>
            <w:r w:rsidR="00193F25">
              <w:rPr>
                <w:rFonts w:ascii="Sylfaen" w:hAnsi="Sylfaen"/>
                <w:color w:val="auto"/>
                <w:sz w:val="20"/>
              </w:rPr>
              <w:t>e more engaged in lessons</w:t>
            </w:r>
            <w:r w:rsidRPr="003154B3">
              <w:rPr>
                <w:rFonts w:ascii="Sylfaen" w:hAnsi="Sylfaen"/>
                <w:color w:val="auto"/>
                <w:sz w:val="20"/>
              </w:rPr>
              <w:t xml:space="preserve"> and attendance improved</w:t>
            </w:r>
            <w:r w:rsidR="00A03D4E" w:rsidRPr="003154B3">
              <w:rPr>
                <w:rFonts w:ascii="Sylfaen" w:hAnsi="Sylfaen"/>
                <w:color w:val="auto"/>
                <w:sz w:val="20"/>
              </w:rPr>
              <w:t xml:space="preserve">. </w:t>
            </w:r>
          </w:p>
        </w:tc>
      </w:tr>
      <w:tr w:rsidR="00E7478A" w:rsidRPr="003154B3" w14:paraId="1302601C" w14:textId="77777777" w:rsidTr="008473F7">
        <w:tc>
          <w:tcPr>
            <w:tcW w:w="4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F39FD" w14:textId="6AB17F4B" w:rsidR="00B02317" w:rsidRPr="003154B3" w:rsidRDefault="00A03D4E" w:rsidP="00E7478A">
            <w:pPr>
              <w:pStyle w:val="TableRow"/>
              <w:spacing w:before="0" w:after="0"/>
              <w:jc w:val="both"/>
              <w:rPr>
                <w:rFonts w:ascii="Sylfaen" w:hAnsi="Sylfaen"/>
                <w:color w:val="auto"/>
                <w:sz w:val="20"/>
                <w:szCs w:val="20"/>
              </w:rPr>
            </w:pPr>
            <w:r w:rsidRPr="003154B3">
              <w:rPr>
                <w:rFonts w:ascii="Sylfaen" w:hAnsi="Sylfaen"/>
                <w:color w:val="auto"/>
                <w:sz w:val="20"/>
                <w:szCs w:val="20"/>
              </w:rPr>
              <w:t>P</w:t>
            </w:r>
            <w:r w:rsidR="007D0AB2" w:rsidRPr="003154B3">
              <w:rPr>
                <w:rFonts w:ascii="Sylfaen" w:hAnsi="Sylfaen"/>
                <w:color w:val="auto"/>
                <w:sz w:val="20"/>
                <w:szCs w:val="20"/>
              </w:rPr>
              <w:t>upils</w:t>
            </w:r>
            <w:r w:rsidRPr="003154B3">
              <w:rPr>
                <w:rFonts w:ascii="Sylfaen" w:hAnsi="Sylfaen"/>
                <w:color w:val="auto"/>
                <w:sz w:val="20"/>
                <w:szCs w:val="20"/>
              </w:rPr>
              <w:t xml:space="preserve"> have greater</w:t>
            </w:r>
            <w:r w:rsidR="007D0AB2" w:rsidRPr="003154B3">
              <w:rPr>
                <w:rFonts w:ascii="Sylfaen" w:hAnsi="Sylfaen"/>
                <w:color w:val="auto"/>
                <w:sz w:val="20"/>
                <w:szCs w:val="20"/>
              </w:rPr>
              <w:t xml:space="preserve"> confidence </w:t>
            </w:r>
            <w:r w:rsidRPr="003154B3">
              <w:rPr>
                <w:rFonts w:ascii="Sylfaen" w:hAnsi="Sylfaen"/>
                <w:color w:val="auto"/>
                <w:sz w:val="20"/>
                <w:szCs w:val="20"/>
              </w:rPr>
              <w:t xml:space="preserve">and independence </w:t>
            </w:r>
            <w:r w:rsidR="007D0AB2" w:rsidRPr="003154B3">
              <w:rPr>
                <w:rFonts w:ascii="Sylfaen" w:hAnsi="Sylfaen"/>
                <w:color w:val="auto"/>
                <w:sz w:val="20"/>
                <w:szCs w:val="20"/>
              </w:rPr>
              <w:t xml:space="preserve">through providing supported social interaction opportunities </w:t>
            </w:r>
            <w:r w:rsidRPr="003154B3">
              <w:rPr>
                <w:rFonts w:ascii="Sylfaen" w:hAnsi="Sylfaen"/>
                <w:color w:val="auto"/>
                <w:sz w:val="20"/>
                <w:szCs w:val="20"/>
              </w:rPr>
              <w:t xml:space="preserve">inside and outside </w:t>
            </w:r>
            <w:r w:rsidR="007D0AB2" w:rsidRPr="003154B3">
              <w:rPr>
                <w:rFonts w:ascii="Sylfaen" w:hAnsi="Sylfaen"/>
                <w:color w:val="auto"/>
                <w:sz w:val="20"/>
                <w:szCs w:val="20"/>
              </w:rPr>
              <w:t xml:space="preserve">of the </w:t>
            </w:r>
            <w:r w:rsidRPr="003154B3">
              <w:rPr>
                <w:rFonts w:ascii="Sylfaen" w:hAnsi="Sylfaen"/>
                <w:color w:val="auto"/>
                <w:sz w:val="20"/>
                <w:szCs w:val="20"/>
              </w:rPr>
              <w:t>school community preparing them for adulthood.</w:t>
            </w:r>
          </w:p>
        </w:tc>
        <w:tc>
          <w:tcPr>
            <w:tcW w:w="4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06F15" w14:textId="5BD2843D" w:rsidR="00B02317" w:rsidRPr="003154B3" w:rsidRDefault="00B02317" w:rsidP="00E7478A">
            <w:pPr>
              <w:spacing w:after="60" w:line="240" w:lineRule="auto"/>
              <w:ind w:right="57"/>
              <w:jc w:val="both"/>
              <w:textAlignment w:val="baseline"/>
              <w:rPr>
                <w:rFonts w:ascii="Sylfaen" w:hAnsi="Sylfaen"/>
                <w:color w:val="auto"/>
                <w:sz w:val="20"/>
                <w:szCs w:val="20"/>
                <w:lang w:eastAsia="en-US"/>
              </w:rPr>
            </w:pPr>
            <w:r w:rsidRPr="003154B3">
              <w:rPr>
                <w:rFonts w:ascii="Sylfaen" w:hAnsi="Sylfaen"/>
                <w:color w:val="auto"/>
                <w:sz w:val="20"/>
                <w:szCs w:val="20"/>
              </w:rPr>
              <w:t xml:space="preserve">Through achievement </w:t>
            </w:r>
            <w:r w:rsidR="00193F25">
              <w:rPr>
                <w:rFonts w:ascii="Sylfaen" w:hAnsi="Sylfaen"/>
                <w:color w:val="auto"/>
                <w:sz w:val="20"/>
                <w:szCs w:val="20"/>
              </w:rPr>
              <w:t>of EHC</w:t>
            </w:r>
            <w:r w:rsidR="00A9284F">
              <w:rPr>
                <w:rFonts w:ascii="Sylfaen" w:hAnsi="Sylfaen"/>
                <w:color w:val="auto"/>
                <w:sz w:val="20"/>
                <w:szCs w:val="20"/>
              </w:rPr>
              <w:t xml:space="preserve">P </w:t>
            </w:r>
            <w:r w:rsidR="00193F25">
              <w:rPr>
                <w:rFonts w:ascii="Sylfaen" w:hAnsi="Sylfaen"/>
                <w:color w:val="auto"/>
                <w:sz w:val="20"/>
                <w:szCs w:val="20"/>
              </w:rPr>
              <w:t>targets</w:t>
            </w:r>
            <w:r w:rsidR="003A454F" w:rsidRPr="003154B3">
              <w:rPr>
                <w:rFonts w:ascii="Sylfaen" w:hAnsi="Sylfaen"/>
                <w:color w:val="auto"/>
                <w:sz w:val="20"/>
                <w:szCs w:val="20"/>
              </w:rPr>
              <w:t xml:space="preserve"> </w:t>
            </w:r>
            <w:r w:rsidR="007D0AB2" w:rsidRPr="003154B3">
              <w:rPr>
                <w:rFonts w:ascii="Sylfaen" w:hAnsi="Sylfaen"/>
                <w:color w:val="auto"/>
                <w:sz w:val="20"/>
                <w:szCs w:val="20"/>
              </w:rPr>
              <w:t>showing</w:t>
            </w:r>
            <w:r w:rsidR="00193F25">
              <w:rPr>
                <w:rFonts w:ascii="Sylfaen" w:hAnsi="Sylfaen"/>
                <w:color w:val="auto"/>
                <w:sz w:val="20"/>
                <w:szCs w:val="20"/>
              </w:rPr>
              <w:t xml:space="preserve"> clear personal</w:t>
            </w:r>
            <w:r w:rsidR="003A454F" w:rsidRPr="003154B3">
              <w:rPr>
                <w:rFonts w:ascii="Sylfaen" w:hAnsi="Sylfaen"/>
                <w:color w:val="auto"/>
                <w:sz w:val="20"/>
                <w:szCs w:val="20"/>
              </w:rPr>
              <w:t xml:space="preserve"> </w:t>
            </w:r>
            <w:r w:rsidR="00A9284F">
              <w:rPr>
                <w:rFonts w:ascii="Sylfaen" w:hAnsi="Sylfaen"/>
                <w:color w:val="auto"/>
                <w:sz w:val="20"/>
                <w:szCs w:val="20"/>
              </w:rPr>
              <w:t>development</w:t>
            </w:r>
            <w:r w:rsidR="007D0AB2" w:rsidRPr="003154B3">
              <w:rPr>
                <w:rFonts w:ascii="Sylfaen" w:hAnsi="Sylfaen"/>
                <w:color w:val="auto"/>
                <w:sz w:val="20"/>
                <w:szCs w:val="20"/>
              </w:rPr>
              <w:t xml:space="preserve">. Positive feedback from parents regarding changes </w:t>
            </w:r>
            <w:r w:rsidR="00193F25">
              <w:rPr>
                <w:rFonts w:ascii="Sylfaen" w:hAnsi="Sylfaen"/>
                <w:color w:val="auto"/>
                <w:sz w:val="20"/>
                <w:szCs w:val="20"/>
              </w:rPr>
              <w:t>noticed about their child</w:t>
            </w:r>
            <w:r w:rsidR="007D0AB2" w:rsidRPr="003154B3">
              <w:rPr>
                <w:rFonts w:ascii="Sylfaen" w:hAnsi="Sylfaen"/>
                <w:color w:val="auto"/>
                <w:sz w:val="20"/>
                <w:szCs w:val="20"/>
              </w:rPr>
              <w:t>.</w:t>
            </w:r>
          </w:p>
        </w:tc>
      </w:tr>
      <w:tr w:rsidR="00E7478A" w:rsidRPr="003154B3" w14:paraId="2A7D550C" w14:textId="77777777" w:rsidTr="008473F7">
        <w:tc>
          <w:tcPr>
            <w:tcW w:w="4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B9FBFDA" w:rsidR="00E66558" w:rsidRPr="003154B3" w:rsidRDefault="00531921" w:rsidP="00E7478A">
            <w:pPr>
              <w:pStyle w:val="TableRow"/>
              <w:spacing w:before="0" w:after="0"/>
              <w:jc w:val="both"/>
              <w:rPr>
                <w:rFonts w:ascii="Sylfaen" w:hAnsi="Sylfaen"/>
                <w:color w:val="auto"/>
                <w:sz w:val="20"/>
                <w:szCs w:val="20"/>
              </w:rPr>
            </w:pPr>
            <w:r w:rsidRPr="003154B3">
              <w:rPr>
                <w:rFonts w:ascii="Sylfaen" w:hAnsi="Sylfaen"/>
                <w:color w:val="auto"/>
                <w:sz w:val="20"/>
                <w:szCs w:val="20"/>
              </w:rPr>
              <w:t xml:space="preserve">Pupils have developed coping </w:t>
            </w:r>
            <w:r w:rsidR="00E7478A" w:rsidRPr="003154B3">
              <w:rPr>
                <w:rFonts w:ascii="Sylfaen" w:hAnsi="Sylfaen"/>
                <w:color w:val="auto"/>
                <w:sz w:val="20"/>
                <w:szCs w:val="20"/>
              </w:rPr>
              <w:t xml:space="preserve">mechanisms </w:t>
            </w:r>
            <w:r w:rsidRPr="003154B3">
              <w:rPr>
                <w:rFonts w:ascii="Sylfaen" w:hAnsi="Sylfaen"/>
                <w:color w:val="auto"/>
                <w:sz w:val="20"/>
                <w:szCs w:val="20"/>
              </w:rPr>
              <w:t>to improve</w:t>
            </w:r>
            <w:r w:rsidR="00E7478A" w:rsidRPr="003154B3">
              <w:rPr>
                <w:rFonts w:ascii="Sylfaen" w:hAnsi="Sylfaen"/>
                <w:color w:val="auto"/>
                <w:sz w:val="20"/>
                <w:szCs w:val="20"/>
              </w:rPr>
              <w:t xml:space="preserve"> their </w:t>
            </w:r>
            <w:r w:rsidRPr="003154B3">
              <w:rPr>
                <w:rFonts w:ascii="Sylfaen" w:hAnsi="Sylfaen"/>
                <w:color w:val="auto"/>
                <w:sz w:val="20"/>
                <w:szCs w:val="20"/>
              </w:rPr>
              <w:t>mental health</w:t>
            </w:r>
            <w:r w:rsidR="00E7478A" w:rsidRPr="003154B3">
              <w:rPr>
                <w:rFonts w:ascii="Sylfaen" w:hAnsi="Sylfaen"/>
                <w:color w:val="auto"/>
                <w:sz w:val="20"/>
                <w:szCs w:val="20"/>
              </w:rPr>
              <w:t xml:space="preserve"> and well-being. They feel better prepared for onward progression though </w:t>
            </w:r>
            <w:r w:rsidR="00A9284F">
              <w:rPr>
                <w:rFonts w:ascii="Sylfaen" w:hAnsi="Sylfaen"/>
                <w:color w:val="auto"/>
                <w:sz w:val="20"/>
                <w:szCs w:val="20"/>
              </w:rPr>
              <w:t>curriculum and extra-curricular</w:t>
            </w:r>
            <w:r w:rsidR="00E7478A" w:rsidRPr="003154B3">
              <w:rPr>
                <w:rFonts w:ascii="Sylfaen" w:hAnsi="Sylfaen"/>
                <w:color w:val="auto"/>
                <w:sz w:val="20"/>
                <w:szCs w:val="20"/>
              </w:rPr>
              <w:t xml:space="preserve"> opportunities</w:t>
            </w:r>
            <w:r w:rsidRPr="003154B3">
              <w:rPr>
                <w:rFonts w:ascii="Sylfaen" w:hAnsi="Sylfaen"/>
                <w:color w:val="auto"/>
                <w:sz w:val="20"/>
                <w:szCs w:val="20"/>
              </w:rPr>
              <w:t xml:space="preserve">. </w:t>
            </w:r>
          </w:p>
        </w:tc>
        <w:tc>
          <w:tcPr>
            <w:tcW w:w="4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10D143BB" w:rsidR="00E66558" w:rsidRPr="003154B3" w:rsidRDefault="00A9284F" w:rsidP="00A575CB">
            <w:pPr>
              <w:pStyle w:val="TableRowCentered"/>
              <w:spacing w:before="0" w:after="0"/>
              <w:ind w:left="0"/>
              <w:jc w:val="both"/>
              <w:rPr>
                <w:rFonts w:ascii="Sylfaen" w:hAnsi="Sylfaen"/>
                <w:color w:val="auto"/>
                <w:sz w:val="20"/>
              </w:rPr>
            </w:pPr>
            <w:r w:rsidRPr="003154B3">
              <w:rPr>
                <w:rFonts w:ascii="Sylfaen" w:hAnsi="Sylfaen"/>
                <w:color w:val="auto"/>
                <w:sz w:val="20"/>
              </w:rPr>
              <w:t>Pupils’</w:t>
            </w:r>
            <w:r w:rsidR="003B5552" w:rsidRPr="003154B3">
              <w:rPr>
                <w:rFonts w:ascii="Sylfaen" w:hAnsi="Sylfaen"/>
                <w:color w:val="auto"/>
                <w:sz w:val="20"/>
              </w:rPr>
              <w:t xml:space="preserve"> </w:t>
            </w:r>
            <w:r w:rsidR="00A575CB" w:rsidRPr="003154B3">
              <w:rPr>
                <w:rFonts w:ascii="Sylfaen" w:hAnsi="Sylfaen"/>
                <w:color w:val="auto"/>
                <w:sz w:val="20"/>
              </w:rPr>
              <w:t xml:space="preserve">mental health and well-being </w:t>
            </w:r>
            <w:r w:rsidR="003B5552" w:rsidRPr="003154B3">
              <w:rPr>
                <w:rFonts w:ascii="Sylfaen" w:hAnsi="Sylfaen"/>
                <w:color w:val="auto"/>
                <w:sz w:val="20"/>
              </w:rPr>
              <w:t>ha</w:t>
            </w:r>
            <w:r w:rsidR="00A575CB" w:rsidRPr="003154B3">
              <w:rPr>
                <w:rFonts w:ascii="Sylfaen" w:hAnsi="Sylfaen"/>
                <w:color w:val="auto"/>
                <w:sz w:val="20"/>
              </w:rPr>
              <w:t>ve</w:t>
            </w:r>
            <w:r w:rsidR="003B5552" w:rsidRPr="003154B3">
              <w:rPr>
                <w:rFonts w:ascii="Sylfaen" w:hAnsi="Sylfaen"/>
                <w:color w:val="auto"/>
                <w:sz w:val="20"/>
              </w:rPr>
              <w:t xml:space="preserve"> improved</w:t>
            </w:r>
            <w:r w:rsidR="00A575CB" w:rsidRPr="003154B3">
              <w:rPr>
                <w:rFonts w:ascii="Sylfaen" w:hAnsi="Sylfaen"/>
                <w:color w:val="auto"/>
                <w:sz w:val="20"/>
              </w:rPr>
              <w:t xml:space="preserve"> and they are </w:t>
            </w:r>
            <w:r w:rsidR="00E7478A" w:rsidRPr="003154B3">
              <w:rPr>
                <w:rFonts w:ascii="Sylfaen" w:hAnsi="Sylfaen"/>
                <w:color w:val="auto"/>
                <w:sz w:val="20"/>
              </w:rPr>
              <w:t>able to access high quality work experience</w:t>
            </w:r>
            <w:r w:rsidR="00A575CB" w:rsidRPr="003154B3">
              <w:rPr>
                <w:rFonts w:ascii="Sylfaen" w:hAnsi="Sylfaen"/>
                <w:color w:val="auto"/>
                <w:sz w:val="20"/>
              </w:rPr>
              <w:t xml:space="preserve"> with </w:t>
            </w:r>
            <w:r w:rsidR="00E7478A" w:rsidRPr="003154B3">
              <w:rPr>
                <w:rFonts w:ascii="Sylfaen" w:hAnsi="Sylfaen"/>
                <w:color w:val="auto"/>
                <w:sz w:val="20"/>
              </w:rPr>
              <w:t xml:space="preserve">career </w:t>
            </w:r>
            <w:r>
              <w:rPr>
                <w:rFonts w:ascii="Sylfaen" w:hAnsi="Sylfaen"/>
                <w:color w:val="auto"/>
                <w:sz w:val="20"/>
              </w:rPr>
              <w:t>advice</w:t>
            </w:r>
            <w:r w:rsidR="00E7478A" w:rsidRPr="003154B3">
              <w:rPr>
                <w:rFonts w:ascii="Sylfaen" w:hAnsi="Sylfaen"/>
                <w:color w:val="auto"/>
                <w:sz w:val="20"/>
              </w:rPr>
              <w:t xml:space="preserve"> to support progression </w:t>
            </w:r>
            <w:r w:rsidR="00A575CB" w:rsidRPr="003154B3">
              <w:rPr>
                <w:rFonts w:ascii="Sylfaen" w:hAnsi="Sylfaen"/>
                <w:color w:val="auto"/>
                <w:sz w:val="20"/>
              </w:rPr>
              <w:t xml:space="preserve">of </w:t>
            </w:r>
            <w:r w:rsidR="00E7478A" w:rsidRPr="003154B3">
              <w:rPr>
                <w:rFonts w:ascii="Sylfaen" w:hAnsi="Sylfaen"/>
                <w:color w:val="auto"/>
                <w:sz w:val="20"/>
              </w:rPr>
              <w:t>further education or employment.</w:t>
            </w:r>
          </w:p>
        </w:tc>
      </w:tr>
      <w:tr w:rsidR="003B5552" w:rsidRPr="003154B3" w14:paraId="61D6AE4F" w14:textId="77777777" w:rsidTr="00A9284F">
        <w:trPr>
          <w:trHeight w:val="777"/>
        </w:trPr>
        <w:tc>
          <w:tcPr>
            <w:tcW w:w="4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3DA57" w14:textId="2F5EF1D8" w:rsidR="003B5552" w:rsidRPr="003154B3" w:rsidRDefault="00A575CB" w:rsidP="00031A55">
            <w:pPr>
              <w:pStyle w:val="NormalWeb"/>
              <w:spacing w:before="0" w:beforeAutospacing="0" w:after="0" w:afterAutospacing="0"/>
              <w:jc w:val="both"/>
              <w:rPr>
                <w:rFonts w:ascii="Sylfaen" w:hAnsi="Sylfaen"/>
                <w:sz w:val="20"/>
                <w:szCs w:val="20"/>
              </w:rPr>
            </w:pPr>
            <w:r w:rsidRPr="003154B3">
              <w:rPr>
                <w:rFonts w:ascii="Sylfaen" w:hAnsi="Sylfaen"/>
                <w:sz w:val="20"/>
                <w:szCs w:val="20"/>
              </w:rPr>
              <w:t>Improve pupils understanding of healthy relationships and social norms</w:t>
            </w:r>
            <w:r w:rsidR="005D78CD" w:rsidRPr="003154B3">
              <w:rPr>
                <w:rFonts w:ascii="Sylfaen" w:hAnsi="Sylfaen"/>
                <w:sz w:val="20"/>
                <w:szCs w:val="20"/>
              </w:rPr>
              <w:t xml:space="preserve">.  Continue to </w:t>
            </w:r>
            <w:r w:rsidRPr="003154B3">
              <w:rPr>
                <w:rFonts w:ascii="Sylfaen" w:hAnsi="Sylfaen"/>
                <w:sz w:val="20"/>
                <w:szCs w:val="20"/>
              </w:rPr>
              <w:t xml:space="preserve">develop </w:t>
            </w:r>
            <w:r w:rsidR="00A9284F">
              <w:rPr>
                <w:rFonts w:ascii="Sylfaen" w:hAnsi="Sylfaen"/>
                <w:sz w:val="20"/>
                <w:szCs w:val="20"/>
              </w:rPr>
              <w:t>RHS</w:t>
            </w:r>
            <w:r w:rsidRPr="003154B3">
              <w:rPr>
                <w:rFonts w:ascii="Sylfaen" w:hAnsi="Sylfaen"/>
                <w:sz w:val="20"/>
                <w:szCs w:val="20"/>
              </w:rPr>
              <w:t xml:space="preserve">E further across the curriculum to address </w:t>
            </w:r>
            <w:r w:rsidR="005D78CD" w:rsidRPr="003154B3">
              <w:rPr>
                <w:rFonts w:ascii="Sylfaen" w:hAnsi="Sylfaen"/>
                <w:sz w:val="20"/>
                <w:szCs w:val="20"/>
              </w:rPr>
              <w:t>identified g</w:t>
            </w:r>
            <w:r w:rsidR="00193F25">
              <w:rPr>
                <w:rFonts w:ascii="Sylfaen" w:hAnsi="Sylfaen"/>
                <w:sz w:val="20"/>
                <w:szCs w:val="20"/>
              </w:rPr>
              <w:t>aps</w:t>
            </w:r>
            <w:r w:rsidR="005D78CD" w:rsidRPr="003154B3">
              <w:rPr>
                <w:rFonts w:ascii="Sylfaen" w:hAnsi="Sylfaen"/>
                <w:sz w:val="20"/>
                <w:szCs w:val="20"/>
              </w:rPr>
              <w:t xml:space="preserve">. </w:t>
            </w:r>
          </w:p>
        </w:tc>
        <w:tc>
          <w:tcPr>
            <w:tcW w:w="4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9BECC1" w14:textId="1B3B41A4" w:rsidR="003B5552" w:rsidRPr="003154B3" w:rsidRDefault="00193F25" w:rsidP="00193F25">
            <w:pPr>
              <w:pStyle w:val="TableRowCentered"/>
              <w:spacing w:before="0" w:after="0"/>
              <w:ind w:left="0"/>
              <w:jc w:val="both"/>
              <w:rPr>
                <w:rFonts w:ascii="Sylfaen" w:hAnsi="Sylfaen"/>
                <w:color w:val="auto"/>
                <w:sz w:val="20"/>
              </w:rPr>
            </w:pPr>
            <w:r>
              <w:rPr>
                <w:rFonts w:ascii="Sylfaen" w:hAnsi="Sylfaen"/>
                <w:color w:val="auto"/>
                <w:sz w:val="20"/>
              </w:rPr>
              <w:t>I</w:t>
            </w:r>
            <w:r w:rsidR="00031A55" w:rsidRPr="003154B3">
              <w:rPr>
                <w:rFonts w:ascii="Sylfaen" w:hAnsi="Sylfaen"/>
                <w:color w:val="auto"/>
                <w:sz w:val="20"/>
              </w:rPr>
              <w:t xml:space="preserve">mprovement in pupils </w:t>
            </w:r>
            <w:r w:rsidR="00A9284F">
              <w:rPr>
                <w:rFonts w:ascii="Sylfaen" w:hAnsi="Sylfaen"/>
                <w:color w:val="auto"/>
                <w:sz w:val="20"/>
              </w:rPr>
              <w:t>RHSE</w:t>
            </w:r>
            <w:r w:rsidR="00031A55" w:rsidRPr="003154B3">
              <w:rPr>
                <w:rFonts w:ascii="Sylfaen" w:hAnsi="Sylfaen"/>
                <w:color w:val="auto"/>
                <w:sz w:val="20"/>
              </w:rPr>
              <w:t xml:space="preserve"> education can be </w:t>
            </w:r>
            <w:r>
              <w:rPr>
                <w:rFonts w:ascii="Sylfaen" w:hAnsi="Sylfaen"/>
                <w:color w:val="auto"/>
                <w:sz w:val="20"/>
              </w:rPr>
              <w:t>evidenced from the annual</w:t>
            </w:r>
            <w:r w:rsidR="00031A55" w:rsidRPr="003154B3">
              <w:rPr>
                <w:rFonts w:ascii="Sylfaen" w:hAnsi="Sylfaen"/>
                <w:color w:val="auto"/>
                <w:sz w:val="20"/>
              </w:rPr>
              <w:t xml:space="preserve"> </w:t>
            </w:r>
            <w:r w:rsidR="00A9284F">
              <w:rPr>
                <w:rFonts w:ascii="Sylfaen" w:hAnsi="Sylfaen"/>
                <w:color w:val="auto"/>
                <w:sz w:val="20"/>
              </w:rPr>
              <w:t>RHSE</w:t>
            </w:r>
            <w:r w:rsidR="005D78CD" w:rsidRPr="003154B3">
              <w:rPr>
                <w:rFonts w:ascii="Sylfaen" w:hAnsi="Sylfaen"/>
                <w:color w:val="auto"/>
                <w:sz w:val="20"/>
              </w:rPr>
              <w:t xml:space="preserve"> </w:t>
            </w:r>
            <w:r w:rsidR="00031A55" w:rsidRPr="003154B3">
              <w:rPr>
                <w:rFonts w:ascii="Sylfaen" w:hAnsi="Sylfaen"/>
                <w:color w:val="auto"/>
                <w:sz w:val="20"/>
              </w:rPr>
              <w:t>a</w:t>
            </w:r>
            <w:r w:rsidR="005D78CD" w:rsidRPr="003154B3">
              <w:rPr>
                <w:rFonts w:ascii="Sylfaen" w:hAnsi="Sylfaen"/>
                <w:color w:val="auto"/>
                <w:sz w:val="20"/>
              </w:rPr>
              <w:t>udit</w:t>
            </w:r>
            <w:r>
              <w:rPr>
                <w:rFonts w:ascii="Sylfaen" w:hAnsi="Sylfaen"/>
                <w:color w:val="auto"/>
                <w:sz w:val="20"/>
              </w:rPr>
              <w:t xml:space="preserve">. </w:t>
            </w:r>
          </w:p>
        </w:tc>
      </w:tr>
    </w:tbl>
    <w:p w14:paraId="15229841" w14:textId="7726E407" w:rsidR="00270401" w:rsidRPr="003154B3" w:rsidRDefault="00270401" w:rsidP="00053A56">
      <w:pPr>
        <w:pStyle w:val="Heading2"/>
        <w:spacing w:before="0" w:after="0"/>
        <w:jc w:val="both"/>
        <w:rPr>
          <w:rFonts w:ascii="Sylfaen" w:hAnsi="Sylfaen"/>
          <w:sz w:val="20"/>
          <w:szCs w:val="20"/>
        </w:rPr>
      </w:pPr>
    </w:p>
    <w:p w14:paraId="2A06DC2D" w14:textId="77777777" w:rsidR="00270401" w:rsidRPr="003154B3" w:rsidRDefault="00270401">
      <w:pPr>
        <w:suppressAutoHyphens w:val="0"/>
        <w:spacing w:after="0" w:line="240" w:lineRule="auto"/>
        <w:rPr>
          <w:rFonts w:ascii="Sylfaen" w:hAnsi="Sylfaen"/>
          <w:b/>
          <w:color w:val="104F75"/>
          <w:sz w:val="20"/>
          <w:szCs w:val="20"/>
        </w:rPr>
      </w:pPr>
      <w:r w:rsidRPr="003154B3">
        <w:rPr>
          <w:rFonts w:ascii="Sylfaen" w:hAnsi="Sylfaen"/>
          <w:sz w:val="20"/>
          <w:szCs w:val="20"/>
        </w:rPr>
        <w:br w:type="page"/>
      </w:r>
    </w:p>
    <w:p w14:paraId="2A7D5512" w14:textId="0B608490" w:rsidR="00E66558" w:rsidRPr="00A9284F" w:rsidRDefault="0085021D" w:rsidP="00A9284F">
      <w:pPr>
        <w:pStyle w:val="Heading2"/>
        <w:shd w:val="clear" w:color="auto" w:fill="FFFFFF" w:themeFill="background1"/>
        <w:spacing w:before="0" w:after="0"/>
        <w:jc w:val="both"/>
        <w:rPr>
          <w:rFonts w:ascii="Sylfaen" w:hAnsi="Sylfaen"/>
          <w:color w:val="4F6228" w:themeColor="accent3" w:themeShade="80"/>
          <w:sz w:val="20"/>
          <w:szCs w:val="20"/>
        </w:rPr>
      </w:pPr>
      <w:r w:rsidRPr="00A9284F">
        <w:rPr>
          <w:rFonts w:ascii="Sylfaen" w:hAnsi="Sylfaen"/>
          <w:color w:val="4F6228" w:themeColor="accent3" w:themeShade="80"/>
          <w:sz w:val="20"/>
          <w:szCs w:val="20"/>
        </w:rPr>
        <w:lastRenderedPageBreak/>
        <w:t>ACTIVITY IN THIS ACADEMIC YEAR</w:t>
      </w:r>
    </w:p>
    <w:p w14:paraId="2A7D5513" w14:textId="4BEBAB79" w:rsidR="00E66558" w:rsidRPr="003154B3" w:rsidRDefault="009D71E8" w:rsidP="00053A56">
      <w:pPr>
        <w:spacing w:after="0"/>
        <w:jc w:val="both"/>
        <w:rPr>
          <w:rFonts w:ascii="Sylfaen" w:hAnsi="Sylfaen"/>
          <w:sz w:val="20"/>
          <w:szCs w:val="20"/>
        </w:rPr>
      </w:pPr>
      <w:r w:rsidRPr="003154B3">
        <w:rPr>
          <w:rFonts w:ascii="Sylfaen" w:hAnsi="Sylfaen"/>
          <w:sz w:val="20"/>
          <w:szCs w:val="20"/>
        </w:rPr>
        <w:t xml:space="preserve">This details how we intend to spend our pupil premium funding </w:t>
      </w:r>
      <w:r w:rsidRPr="003154B3">
        <w:rPr>
          <w:rFonts w:ascii="Sylfaen" w:hAnsi="Sylfaen"/>
          <w:b/>
          <w:bCs/>
          <w:sz w:val="20"/>
          <w:szCs w:val="20"/>
        </w:rPr>
        <w:t>this academic year</w:t>
      </w:r>
      <w:r w:rsidRPr="003154B3">
        <w:rPr>
          <w:rFonts w:ascii="Sylfaen" w:hAnsi="Sylfaen"/>
          <w:sz w:val="20"/>
          <w:szCs w:val="20"/>
        </w:rPr>
        <w:t xml:space="preserve"> to address the challenges listed above.</w:t>
      </w:r>
    </w:p>
    <w:p w14:paraId="2A7D5514" w14:textId="261191EB" w:rsidR="00E66558" w:rsidRPr="0001546A" w:rsidRDefault="009D71E8" w:rsidP="0001546A">
      <w:pPr>
        <w:spacing w:after="0"/>
        <w:jc w:val="both"/>
        <w:rPr>
          <w:rFonts w:ascii="Sylfaen" w:hAnsi="Sylfaen"/>
          <w:b/>
          <w:color w:val="4F6228" w:themeColor="accent3" w:themeShade="80"/>
          <w:sz w:val="20"/>
          <w:szCs w:val="20"/>
        </w:rPr>
      </w:pPr>
      <w:r w:rsidRPr="0001546A">
        <w:rPr>
          <w:rFonts w:ascii="Sylfaen" w:hAnsi="Sylfaen"/>
          <w:b/>
          <w:color w:val="4F6228" w:themeColor="accent3" w:themeShade="80"/>
          <w:sz w:val="20"/>
          <w:szCs w:val="20"/>
        </w:rPr>
        <w:t>Teaching (for example, CPD, recruitment and retention)</w:t>
      </w:r>
    </w:p>
    <w:p w14:paraId="2A7D5515" w14:textId="25F17A42" w:rsidR="00E66558" w:rsidRPr="00A85E85" w:rsidRDefault="009D71E8" w:rsidP="00A85E85">
      <w:pPr>
        <w:shd w:val="clear" w:color="auto" w:fill="FFFFFF" w:themeFill="background1"/>
        <w:spacing w:after="0"/>
        <w:jc w:val="both"/>
        <w:rPr>
          <w:rFonts w:ascii="Sylfaen" w:hAnsi="Sylfaen"/>
          <w:b/>
          <w:color w:val="4F6228" w:themeColor="accent3" w:themeShade="80"/>
          <w:sz w:val="20"/>
          <w:szCs w:val="20"/>
        </w:rPr>
      </w:pPr>
      <w:r w:rsidRPr="00A85E85">
        <w:rPr>
          <w:rFonts w:ascii="Sylfaen" w:hAnsi="Sylfaen"/>
          <w:b/>
          <w:color w:val="4F6228" w:themeColor="accent3" w:themeShade="80"/>
          <w:sz w:val="20"/>
          <w:szCs w:val="20"/>
        </w:rPr>
        <w:t>Budgeted cost: £</w:t>
      </w:r>
      <w:r w:rsidR="004969E2">
        <w:rPr>
          <w:rFonts w:ascii="Sylfaen" w:hAnsi="Sylfaen"/>
          <w:b/>
          <w:color w:val="4F6228" w:themeColor="accent3" w:themeShade="80"/>
          <w:sz w:val="20"/>
          <w:szCs w:val="20"/>
        </w:rPr>
        <w:t>3,225</w:t>
      </w:r>
    </w:p>
    <w:tbl>
      <w:tblPr>
        <w:tblW w:w="5454" w:type="pct"/>
        <w:tblInd w:w="-147" w:type="dxa"/>
        <w:tblLayout w:type="fixed"/>
        <w:tblCellMar>
          <w:left w:w="10" w:type="dxa"/>
          <w:right w:w="10" w:type="dxa"/>
        </w:tblCellMar>
        <w:tblLook w:val="04A0" w:firstRow="1" w:lastRow="0" w:firstColumn="1" w:lastColumn="0" w:noHBand="0" w:noVBand="1"/>
      </w:tblPr>
      <w:tblGrid>
        <w:gridCol w:w="3119"/>
        <w:gridCol w:w="5954"/>
        <w:gridCol w:w="1274"/>
      </w:tblGrid>
      <w:tr w:rsidR="009B77BF" w:rsidRPr="003154B3" w14:paraId="2A7D5519" w14:textId="77777777" w:rsidTr="00A85E85">
        <w:tc>
          <w:tcPr>
            <w:tcW w:w="311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2A7D5516" w14:textId="77777777" w:rsidR="00E66558" w:rsidRPr="0001546A" w:rsidRDefault="009D71E8" w:rsidP="00053A56">
            <w:pPr>
              <w:pStyle w:val="TableHeader"/>
              <w:jc w:val="both"/>
              <w:rPr>
                <w:rFonts w:ascii="Sylfaen" w:hAnsi="Sylfaen"/>
                <w:color w:val="4F6228" w:themeColor="accent3" w:themeShade="80"/>
                <w:sz w:val="20"/>
                <w:szCs w:val="20"/>
              </w:rPr>
            </w:pPr>
            <w:r w:rsidRPr="0001546A">
              <w:rPr>
                <w:rFonts w:ascii="Sylfaen" w:hAnsi="Sylfaen"/>
                <w:color w:val="4F6228" w:themeColor="accent3" w:themeShade="80"/>
                <w:sz w:val="20"/>
                <w:szCs w:val="20"/>
              </w:rPr>
              <w:t>Activity</w:t>
            </w:r>
          </w:p>
        </w:tc>
        <w:tc>
          <w:tcPr>
            <w:tcW w:w="5954"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2A7D5517" w14:textId="77777777" w:rsidR="00E66558" w:rsidRPr="0001546A" w:rsidRDefault="009D71E8" w:rsidP="00053A56">
            <w:pPr>
              <w:pStyle w:val="TableHeader"/>
              <w:jc w:val="both"/>
              <w:rPr>
                <w:rFonts w:ascii="Sylfaen" w:hAnsi="Sylfaen"/>
                <w:color w:val="4F6228" w:themeColor="accent3" w:themeShade="80"/>
                <w:sz w:val="20"/>
                <w:szCs w:val="20"/>
              </w:rPr>
            </w:pPr>
            <w:r w:rsidRPr="0001546A">
              <w:rPr>
                <w:rFonts w:ascii="Sylfaen" w:hAnsi="Sylfaen"/>
                <w:color w:val="4F6228" w:themeColor="accent3" w:themeShade="80"/>
                <w:sz w:val="20"/>
                <w:szCs w:val="20"/>
              </w:rPr>
              <w:t>Evidence that supports this approach</w:t>
            </w:r>
          </w:p>
        </w:tc>
        <w:tc>
          <w:tcPr>
            <w:tcW w:w="1274"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2A7D5518" w14:textId="77777777" w:rsidR="00E66558" w:rsidRPr="0001546A" w:rsidRDefault="009D71E8" w:rsidP="00053A56">
            <w:pPr>
              <w:pStyle w:val="TableHeader"/>
              <w:jc w:val="both"/>
              <w:rPr>
                <w:rFonts w:ascii="Sylfaen" w:hAnsi="Sylfaen"/>
                <w:color w:val="4F6228" w:themeColor="accent3" w:themeShade="80"/>
                <w:sz w:val="20"/>
                <w:szCs w:val="20"/>
              </w:rPr>
            </w:pPr>
            <w:r w:rsidRPr="0001546A">
              <w:rPr>
                <w:rFonts w:ascii="Sylfaen" w:hAnsi="Sylfaen"/>
                <w:color w:val="4F6228" w:themeColor="accent3" w:themeShade="80"/>
                <w:sz w:val="20"/>
                <w:szCs w:val="20"/>
              </w:rPr>
              <w:t>Challenge number(s) addressed</w:t>
            </w:r>
          </w:p>
        </w:tc>
      </w:tr>
      <w:tr w:rsidR="009B77BF" w:rsidRPr="003154B3" w14:paraId="2A7D5521" w14:textId="77777777" w:rsidTr="009B77BF">
        <w:trPr>
          <w:trHeight w:val="956"/>
        </w:trPr>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400EEA5F" w:rsidR="00E45DBE" w:rsidRPr="003154B3" w:rsidRDefault="00767EF8" w:rsidP="00627971">
            <w:pPr>
              <w:suppressAutoHyphens w:val="0"/>
              <w:autoSpaceDN/>
              <w:spacing w:before="100" w:beforeAutospacing="1" w:after="100" w:afterAutospacing="1" w:line="240" w:lineRule="auto"/>
              <w:jc w:val="both"/>
              <w:rPr>
                <w:rFonts w:ascii="Sylfaen" w:hAnsi="Sylfaen"/>
                <w:color w:val="auto"/>
                <w:sz w:val="20"/>
                <w:szCs w:val="20"/>
              </w:rPr>
            </w:pPr>
            <w:r w:rsidRPr="003154B3">
              <w:rPr>
                <w:rFonts w:ascii="Sylfaen" w:hAnsi="Sylfaen"/>
                <w:color w:val="auto"/>
                <w:sz w:val="20"/>
                <w:szCs w:val="20"/>
              </w:rPr>
              <w:t>English Lead to focus on promoting reading and extended writing across the provision.</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7E50D484" w:rsidR="00A81883" w:rsidRPr="003154B3" w:rsidRDefault="00767EF8" w:rsidP="00EF6BAE">
            <w:pPr>
              <w:pStyle w:val="TableRowCentered"/>
              <w:spacing w:before="0" w:after="0"/>
              <w:ind w:left="34"/>
              <w:jc w:val="both"/>
              <w:rPr>
                <w:rFonts w:ascii="Sylfaen" w:hAnsi="Sylfaen"/>
                <w:color w:val="auto"/>
                <w:sz w:val="20"/>
              </w:rPr>
            </w:pPr>
            <w:r w:rsidRPr="003154B3">
              <w:rPr>
                <w:rFonts w:ascii="Sylfaen" w:hAnsi="Sylfaen"/>
                <w:color w:val="auto"/>
                <w:sz w:val="20"/>
              </w:rPr>
              <w:t>Lesson Observations with a key focus on extended writing and reading across all subject areas completed providing an opportunity to see where further support is required for teach</w:t>
            </w:r>
            <w:r w:rsidR="00193F25">
              <w:rPr>
                <w:rFonts w:ascii="Sylfaen" w:hAnsi="Sylfaen"/>
                <w:color w:val="auto"/>
                <w:sz w:val="20"/>
              </w:rPr>
              <w:t>ers CPD and share best practice</w:t>
            </w:r>
            <w:r w:rsidRPr="003154B3">
              <w:rPr>
                <w:rFonts w:ascii="Sylfaen" w:hAnsi="Sylfaen"/>
                <w:color w:val="auto"/>
                <w:sz w:val="20"/>
              </w:rPr>
              <w:t>.</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A9F6435" w:rsidR="00051CD6" w:rsidRPr="003154B3" w:rsidRDefault="00193F25" w:rsidP="00EF6BAE">
            <w:pPr>
              <w:pStyle w:val="TableRowCentered"/>
              <w:jc w:val="left"/>
              <w:rPr>
                <w:rFonts w:ascii="Sylfaen" w:hAnsi="Sylfaen"/>
                <w:color w:val="auto"/>
                <w:sz w:val="20"/>
              </w:rPr>
            </w:pPr>
            <w:r>
              <w:rPr>
                <w:rFonts w:ascii="Sylfaen" w:hAnsi="Sylfaen"/>
                <w:color w:val="auto"/>
                <w:sz w:val="20"/>
              </w:rPr>
              <w:t>2</w:t>
            </w:r>
          </w:p>
        </w:tc>
      </w:tr>
      <w:tr w:rsidR="009B77BF" w:rsidRPr="003154B3" w14:paraId="327722F0" w14:textId="77777777" w:rsidTr="009B77BF">
        <w:trPr>
          <w:trHeight w:val="956"/>
        </w:trPr>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F0B6A" w14:textId="73C7840A" w:rsidR="009B77BF" w:rsidRPr="003154B3" w:rsidRDefault="009B77BF" w:rsidP="009B77BF">
            <w:pPr>
              <w:spacing w:after="0" w:line="240" w:lineRule="auto"/>
              <w:ind w:left="57" w:right="57"/>
              <w:jc w:val="both"/>
              <w:textAlignment w:val="baseline"/>
              <w:rPr>
                <w:rFonts w:ascii="Sylfaen" w:hAnsi="Sylfaen"/>
                <w:sz w:val="20"/>
                <w:szCs w:val="20"/>
              </w:rPr>
            </w:pPr>
            <w:r w:rsidRPr="003154B3">
              <w:rPr>
                <w:rFonts w:ascii="Sylfaen" w:hAnsi="Sylfaen"/>
                <w:sz w:val="20"/>
                <w:szCs w:val="20"/>
              </w:rPr>
              <w:t xml:space="preserve">Allocation of funds towards Continuing Professional Development (CPD) for staff across the trust. Feedback of training collected and monitored to understand impact of training. </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D458B" w14:textId="5B135935" w:rsidR="009B77BF" w:rsidRPr="003154B3" w:rsidRDefault="009B77BF" w:rsidP="009B77BF">
            <w:pPr>
              <w:pStyle w:val="TableRowCentered"/>
              <w:spacing w:before="0" w:after="0"/>
              <w:ind w:left="34"/>
              <w:jc w:val="both"/>
              <w:rPr>
                <w:rFonts w:ascii="Sylfaen" w:hAnsi="Sylfaen"/>
                <w:sz w:val="20"/>
              </w:rPr>
            </w:pPr>
            <w:r w:rsidRPr="003154B3">
              <w:rPr>
                <w:rFonts w:ascii="Sylfaen" w:hAnsi="Sylfaen"/>
                <w:sz w:val="20"/>
              </w:rPr>
              <w:t>Quality of teaching; at least good teaching in all classes every day. Provision of interventions and challenge for pupils identified as needing to catch-up.</w:t>
            </w:r>
          </w:p>
          <w:p w14:paraId="13A80BA2" w14:textId="77777777" w:rsidR="009B77BF" w:rsidRPr="003154B3" w:rsidRDefault="009B77BF" w:rsidP="009B77BF">
            <w:pPr>
              <w:pStyle w:val="TableRowCentered"/>
              <w:spacing w:before="0" w:after="0"/>
              <w:ind w:left="34"/>
              <w:jc w:val="both"/>
              <w:rPr>
                <w:rFonts w:ascii="Sylfaen" w:hAnsi="Sylfaen"/>
                <w:sz w:val="20"/>
              </w:rPr>
            </w:pPr>
          </w:p>
          <w:p w14:paraId="2025B042" w14:textId="4B338CA9" w:rsidR="009B77BF" w:rsidRPr="003154B3" w:rsidRDefault="009B77BF" w:rsidP="009B77BF">
            <w:pPr>
              <w:pStyle w:val="TableRowCentered"/>
              <w:spacing w:before="0" w:after="0"/>
              <w:ind w:left="34"/>
              <w:jc w:val="both"/>
              <w:rPr>
                <w:rFonts w:ascii="Sylfaen" w:hAnsi="Sylfaen"/>
                <w:sz w:val="20"/>
              </w:rPr>
            </w:pPr>
            <w:r w:rsidRPr="003154B3">
              <w:rPr>
                <w:rFonts w:ascii="Sylfaen" w:hAnsi="Sylfaen"/>
                <w:sz w:val="20"/>
              </w:rPr>
              <w:t>see www. Gov.uk/publications/the-pupil-premiumhow-schools-are-spending-the funding successfully.</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7AA24" w14:textId="53256CDC" w:rsidR="009B77BF" w:rsidRPr="003154B3" w:rsidRDefault="00716457" w:rsidP="00EF6BAE">
            <w:pPr>
              <w:pStyle w:val="TableRowCentered"/>
              <w:jc w:val="left"/>
              <w:rPr>
                <w:rFonts w:ascii="Sylfaen" w:hAnsi="Sylfaen"/>
                <w:color w:val="auto"/>
                <w:sz w:val="20"/>
              </w:rPr>
            </w:pPr>
            <w:r>
              <w:rPr>
                <w:rFonts w:ascii="Sylfaen" w:hAnsi="Sylfaen"/>
                <w:color w:val="auto"/>
                <w:sz w:val="20"/>
              </w:rPr>
              <w:t>2,3,4</w:t>
            </w:r>
          </w:p>
        </w:tc>
      </w:tr>
    </w:tbl>
    <w:p w14:paraId="25143F47" w14:textId="77777777" w:rsidR="00775088" w:rsidRPr="003154B3" w:rsidRDefault="00775088" w:rsidP="00053A56">
      <w:pPr>
        <w:pStyle w:val="Heading2"/>
        <w:spacing w:before="0" w:after="0"/>
        <w:jc w:val="both"/>
        <w:rPr>
          <w:rFonts w:ascii="Sylfaen" w:hAnsi="Sylfaen"/>
          <w:sz w:val="20"/>
          <w:szCs w:val="20"/>
        </w:rPr>
      </w:pPr>
    </w:p>
    <w:p w14:paraId="2A7D5523" w14:textId="1F053022" w:rsidR="00E66558" w:rsidRPr="00A85E85" w:rsidRDefault="009D71E8" w:rsidP="00053A56">
      <w:pPr>
        <w:pStyle w:val="Heading2"/>
        <w:spacing w:before="0" w:after="0"/>
        <w:jc w:val="both"/>
        <w:rPr>
          <w:rFonts w:ascii="Sylfaen" w:hAnsi="Sylfaen"/>
          <w:color w:val="4F6228" w:themeColor="accent3" w:themeShade="80"/>
          <w:sz w:val="20"/>
          <w:szCs w:val="20"/>
        </w:rPr>
      </w:pPr>
      <w:r w:rsidRPr="00A85E85">
        <w:rPr>
          <w:rFonts w:ascii="Sylfaen" w:hAnsi="Sylfaen"/>
          <w:color w:val="4F6228" w:themeColor="accent3" w:themeShade="80"/>
          <w:sz w:val="20"/>
          <w:szCs w:val="20"/>
        </w:rPr>
        <w:t xml:space="preserve">Targeted academic support (for example, </w:t>
      </w:r>
      <w:r w:rsidR="00D33FE5" w:rsidRPr="00A85E85">
        <w:rPr>
          <w:rFonts w:ascii="Sylfaen" w:hAnsi="Sylfaen"/>
          <w:color w:val="4F6228" w:themeColor="accent3" w:themeShade="80"/>
          <w:sz w:val="20"/>
          <w:szCs w:val="20"/>
        </w:rPr>
        <w:t xml:space="preserve">tutoring, one-to-one support </w:t>
      </w:r>
      <w:r w:rsidRPr="00A85E85">
        <w:rPr>
          <w:rFonts w:ascii="Sylfaen" w:hAnsi="Sylfaen"/>
          <w:color w:val="4F6228" w:themeColor="accent3" w:themeShade="80"/>
          <w:sz w:val="20"/>
          <w:szCs w:val="20"/>
        </w:rPr>
        <w:t xml:space="preserve">structured interventions) </w:t>
      </w:r>
    </w:p>
    <w:p w14:paraId="2A7D5524" w14:textId="4DF6EA74" w:rsidR="00E66558" w:rsidRPr="00A85E85" w:rsidRDefault="009D71E8" w:rsidP="00053A56">
      <w:pPr>
        <w:spacing w:after="0"/>
        <w:jc w:val="both"/>
        <w:rPr>
          <w:rFonts w:ascii="Sylfaen" w:hAnsi="Sylfaen"/>
          <w:b/>
          <w:color w:val="4F6228" w:themeColor="accent3" w:themeShade="80"/>
          <w:sz w:val="20"/>
          <w:szCs w:val="20"/>
        </w:rPr>
      </w:pPr>
      <w:r w:rsidRPr="00A85E85">
        <w:rPr>
          <w:rFonts w:ascii="Sylfaen" w:hAnsi="Sylfaen"/>
          <w:b/>
          <w:color w:val="4F6228" w:themeColor="accent3" w:themeShade="80"/>
          <w:sz w:val="20"/>
          <w:szCs w:val="20"/>
        </w:rPr>
        <w:t>Budgeted cost: £</w:t>
      </w:r>
      <w:r w:rsidR="004969E2">
        <w:rPr>
          <w:rFonts w:ascii="Sylfaen" w:hAnsi="Sylfaen"/>
          <w:b/>
          <w:color w:val="4F6228" w:themeColor="accent3" w:themeShade="80"/>
          <w:sz w:val="20"/>
          <w:szCs w:val="20"/>
          <w:shd w:val="clear" w:color="auto" w:fill="FFFFFF" w:themeFill="background1"/>
        </w:rPr>
        <w:t>3,225</w:t>
      </w:r>
    </w:p>
    <w:tbl>
      <w:tblPr>
        <w:tblW w:w="5408" w:type="pct"/>
        <w:tblInd w:w="-147" w:type="dxa"/>
        <w:tblCellMar>
          <w:left w:w="10" w:type="dxa"/>
          <w:right w:w="10" w:type="dxa"/>
        </w:tblCellMar>
        <w:tblLook w:val="04A0" w:firstRow="1" w:lastRow="0" w:firstColumn="1" w:lastColumn="0" w:noHBand="0" w:noVBand="1"/>
      </w:tblPr>
      <w:tblGrid>
        <w:gridCol w:w="3119"/>
        <w:gridCol w:w="5925"/>
        <w:gridCol w:w="1216"/>
      </w:tblGrid>
      <w:tr w:rsidR="00E66558" w:rsidRPr="003154B3" w14:paraId="2A7D5528" w14:textId="77777777" w:rsidTr="00A85E85">
        <w:trPr>
          <w:trHeight w:val="907"/>
        </w:trPr>
        <w:tc>
          <w:tcPr>
            <w:tcW w:w="311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2A7D5525" w14:textId="77777777" w:rsidR="00E66558" w:rsidRPr="003154B3" w:rsidRDefault="009D71E8" w:rsidP="00053A56">
            <w:pPr>
              <w:pStyle w:val="TableHeader"/>
              <w:jc w:val="both"/>
              <w:rPr>
                <w:rFonts w:ascii="Sylfaen" w:hAnsi="Sylfaen"/>
                <w:sz w:val="20"/>
                <w:szCs w:val="20"/>
              </w:rPr>
            </w:pPr>
            <w:r w:rsidRPr="003154B3">
              <w:rPr>
                <w:rFonts w:ascii="Sylfaen" w:hAnsi="Sylfaen"/>
                <w:sz w:val="20"/>
                <w:szCs w:val="20"/>
              </w:rPr>
              <w:t>Activity</w:t>
            </w:r>
          </w:p>
        </w:tc>
        <w:tc>
          <w:tcPr>
            <w:tcW w:w="5925"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2A7D5526" w14:textId="77777777" w:rsidR="00E66558" w:rsidRPr="003154B3" w:rsidRDefault="009D71E8" w:rsidP="00053A56">
            <w:pPr>
              <w:pStyle w:val="TableHeader"/>
              <w:jc w:val="both"/>
              <w:rPr>
                <w:rFonts w:ascii="Sylfaen" w:hAnsi="Sylfaen"/>
                <w:sz w:val="20"/>
                <w:szCs w:val="20"/>
              </w:rPr>
            </w:pPr>
            <w:r w:rsidRPr="003154B3">
              <w:rPr>
                <w:rFonts w:ascii="Sylfaen" w:hAnsi="Sylfaen"/>
                <w:sz w:val="20"/>
                <w:szCs w:val="20"/>
              </w:rPr>
              <w:t>Evidence that supports this approach</w:t>
            </w:r>
          </w:p>
        </w:tc>
        <w:tc>
          <w:tcPr>
            <w:tcW w:w="1216"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2A7D5527" w14:textId="77777777" w:rsidR="00E66558" w:rsidRPr="003154B3" w:rsidRDefault="009D71E8" w:rsidP="00053A56">
            <w:pPr>
              <w:pStyle w:val="TableHeader"/>
              <w:jc w:val="both"/>
              <w:rPr>
                <w:rFonts w:ascii="Sylfaen" w:hAnsi="Sylfaen"/>
                <w:sz w:val="20"/>
                <w:szCs w:val="20"/>
              </w:rPr>
            </w:pPr>
            <w:r w:rsidRPr="003154B3">
              <w:rPr>
                <w:rFonts w:ascii="Sylfaen" w:hAnsi="Sylfaen"/>
                <w:sz w:val="20"/>
                <w:szCs w:val="20"/>
              </w:rPr>
              <w:t>Challenge number(s) addressed</w:t>
            </w:r>
          </w:p>
        </w:tc>
      </w:tr>
      <w:tr w:rsidR="00A9284F" w:rsidRPr="003154B3" w14:paraId="2A7D5530" w14:textId="77777777" w:rsidTr="00270401">
        <w:trPr>
          <w:trHeight w:val="1058"/>
        </w:trPr>
        <w:tc>
          <w:tcPr>
            <w:tcW w:w="311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A7D552D" w14:textId="2AF0B988" w:rsidR="00A9284F" w:rsidRPr="003154B3" w:rsidRDefault="00A9284F" w:rsidP="00053A56">
            <w:pPr>
              <w:pStyle w:val="TableRow"/>
              <w:jc w:val="both"/>
              <w:rPr>
                <w:rFonts w:ascii="Sylfaen" w:hAnsi="Sylfaen"/>
                <w:i/>
                <w:color w:val="auto"/>
                <w:sz w:val="20"/>
                <w:szCs w:val="20"/>
              </w:rPr>
            </w:pPr>
            <w:r>
              <w:rPr>
                <w:rFonts w:ascii="Sylfaen" w:hAnsi="Sylfaen"/>
                <w:color w:val="auto"/>
                <w:sz w:val="20"/>
                <w:szCs w:val="20"/>
              </w:rPr>
              <w:t>Broaden pupils’ experiences and their understanding of the world around them</w:t>
            </w:r>
            <w:r w:rsidRPr="003154B3">
              <w:rPr>
                <w:rFonts w:ascii="Sylfaen" w:hAnsi="Sylfaen"/>
                <w:color w:val="auto"/>
                <w:sz w:val="20"/>
                <w:szCs w:val="20"/>
              </w:rPr>
              <w:t>.</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536CCF11" w:rsidR="00A9284F" w:rsidRPr="003154B3" w:rsidRDefault="00A9284F" w:rsidP="00DB2D9D">
            <w:pPr>
              <w:suppressAutoHyphens w:val="0"/>
              <w:autoSpaceDN/>
              <w:spacing w:before="100" w:beforeAutospacing="1" w:after="100" w:afterAutospacing="1" w:line="240" w:lineRule="auto"/>
              <w:jc w:val="both"/>
              <w:rPr>
                <w:rFonts w:ascii="Sylfaen" w:hAnsi="Sylfaen"/>
                <w:color w:val="auto"/>
                <w:sz w:val="20"/>
                <w:szCs w:val="20"/>
              </w:rPr>
            </w:pPr>
            <w:r w:rsidRPr="003154B3">
              <w:rPr>
                <w:rFonts w:ascii="Sylfaen" w:hAnsi="Sylfaen"/>
                <w:color w:val="auto"/>
                <w:sz w:val="20"/>
                <w:szCs w:val="20"/>
              </w:rPr>
              <w:t>Investment in ‘The Day’ which is an online daily newspaper for p</w:t>
            </w:r>
            <w:r>
              <w:rPr>
                <w:rFonts w:ascii="Sylfaen" w:hAnsi="Sylfaen"/>
                <w:color w:val="auto"/>
                <w:sz w:val="20"/>
                <w:szCs w:val="20"/>
              </w:rPr>
              <w:t>upils</w:t>
            </w:r>
            <w:r w:rsidRPr="003154B3">
              <w:rPr>
                <w:rFonts w:ascii="Sylfaen" w:hAnsi="Sylfaen"/>
                <w:color w:val="auto"/>
                <w:sz w:val="20"/>
                <w:szCs w:val="20"/>
              </w:rPr>
              <w:t xml:space="preserve">, provides context for debates and provides a range of resources to help schools teach critical thinking, real-world knowledge and civic engagement. </w:t>
            </w:r>
          </w:p>
        </w:tc>
        <w:tc>
          <w:tcPr>
            <w:tcW w:w="1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12CB9E05" w:rsidR="00A9284F" w:rsidRPr="003154B3" w:rsidRDefault="00A9284F" w:rsidP="00053A56">
            <w:pPr>
              <w:pStyle w:val="TableRowCentered"/>
              <w:jc w:val="both"/>
              <w:rPr>
                <w:rFonts w:ascii="Sylfaen" w:hAnsi="Sylfaen"/>
                <w:color w:val="auto"/>
                <w:sz w:val="20"/>
              </w:rPr>
            </w:pPr>
            <w:r>
              <w:rPr>
                <w:rFonts w:ascii="Sylfaen" w:hAnsi="Sylfaen"/>
                <w:color w:val="auto"/>
                <w:sz w:val="20"/>
              </w:rPr>
              <w:t>3</w:t>
            </w:r>
          </w:p>
        </w:tc>
      </w:tr>
      <w:tr w:rsidR="00A9284F" w:rsidRPr="003154B3" w14:paraId="1161B99D" w14:textId="77777777" w:rsidTr="00A9284F">
        <w:trPr>
          <w:trHeight w:val="585"/>
        </w:trPr>
        <w:tc>
          <w:tcPr>
            <w:tcW w:w="311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1C2CF" w14:textId="77777777" w:rsidR="00A9284F" w:rsidRPr="003154B3" w:rsidRDefault="00A9284F" w:rsidP="00A9284F">
            <w:pPr>
              <w:pStyle w:val="TableRow"/>
              <w:ind w:left="0"/>
              <w:jc w:val="both"/>
              <w:rPr>
                <w:rFonts w:ascii="Sylfaen" w:hAnsi="Sylfaen"/>
                <w:color w:val="auto"/>
                <w:sz w:val="20"/>
                <w:szCs w:val="20"/>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B2EA2" w14:textId="42729736" w:rsidR="00A9284F" w:rsidRPr="003154B3" w:rsidRDefault="00A9284F" w:rsidP="008473F7">
            <w:pPr>
              <w:suppressAutoHyphens w:val="0"/>
              <w:autoSpaceDN/>
              <w:spacing w:before="100" w:beforeAutospacing="1" w:after="100" w:afterAutospacing="1" w:line="240" w:lineRule="auto"/>
              <w:jc w:val="both"/>
              <w:rPr>
                <w:rFonts w:ascii="Sylfaen" w:hAnsi="Sylfaen"/>
                <w:color w:val="auto"/>
                <w:sz w:val="20"/>
                <w:szCs w:val="20"/>
              </w:rPr>
            </w:pPr>
            <w:r>
              <w:rPr>
                <w:rFonts w:ascii="Sylfaen" w:hAnsi="Sylfaen"/>
                <w:color w:val="auto"/>
                <w:sz w:val="20"/>
                <w:szCs w:val="20"/>
              </w:rPr>
              <w:t>Provide a PSHE curriculum that develops an understanding of the wider world e.g. healthy living and the general election.</w:t>
            </w:r>
          </w:p>
        </w:tc>
        <w:tc>
          <w:tcPr>
            <w:tcW w:w="1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8AF80" w14:textId="5E410D3F" w:rsidR="00A9284F" w:rsidRPr="003154B3" w:rsidRDefault="00A9284F" w:rsidP="00053A56">
            <w:pPr>
              <w:pStyle w:val="TableRowCentered"/>
              <w:jc w:val="both"/>
              <w:rPr>
                <w:rFonts w:ascii="Sylfaen" w:hAnsi="Sylfaen"/>
                <w:color w:val="auto"/>
                <w:sz w:val="20"/>
              </w:rPr>
            </w:pPr>
            <w:r>
              <w:rPr>
                <w:rFonts w:ascii="Sylfaen" w:hAnsi="Sylfaen"/>
                <w:color w:val="auto"/>
                <w:sz w:val="20"/>
              </w:rPr>
              <w:t>3</w:t>
            </w:r>
          </w:p>
        </w:tc>
      </w:tr>
      <w:tr w:rsidR="003154B3" w:rsidRPr="003154B3" w14:paraId="614F9CBB" w14:textId="77777777" w:rsidTr="00270401">
        <w:trPr>
          <w:trHeight w:val="1122"/>
        </w:trPr>
        <w:tc>
          <w:tcPr>
            <w:tcW w:w="3119" w:type="dxa"/>
            <w:tcBorders>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3C2A162F" w14:textId="55C19368" w:rsidR="00E331E1" w:rsidRPr="003154B3" w:rsidRDefault="00E331E1" w:rsidP="00E331E1">
            <w:pPr>
              <w:pStyle w:val="TableRowCentered"/>
              <w:spacing w:before="0" w:after="0"/>
              <w:ind w:left="34"/>
              <w:jc w:val="both"/>
              <w:rPr>
                <w:rFonts w:ascii="Sylfaen" w:hAnsi="Sylfaen"/>
                <w:color w:val="auto"/>
                <w:sz w:val="20"/>
              </w:rPr>
            </w:pPr>
            <w:r w:rsidRPr="003154B3">
              <w:rPr>
                <w:rFonts w:ascii="Sylfaen" w:hAnsi="Sylfaen"/>
                <w:color w:val="auto"/>
                <w:sz w:val="20"/>
              </w:rPr>
              <w:t>Provide appropriate support to pupils in their emotional and social development.</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6EC60" w14:textId="06341F38" w:rsidR="00E331E1" w:rsidRPr="003154B3" w:rsidRDefault="00E331E1" w:rsidP="00775088">
            <w:pPr>
              <w:pStyle w:val="TableRowCentered"/>
              <w:numPr>
                <w:ilvl w:val="0"/>
                <w:numId w:val="27"/>
              </w:numPr>
              <w:spacing w:before="0" w:after="0"/>
              <w:jc w:val="both"/>
              <w:rPr>
                <w:rFonts w:ascii="Sylfaen" w:hAnsi="Sylfaen"/>
                <w:color w:val="auto"/>
                <w:sz w:val="20"/>
              </w:rPr>
            </w:pPr>
            <w:r w:rsidRPr="003154B3">
              <w:rPr>
                <w:rFonts w:ascii="Sylfaen" w:hAnsi="Sylfaen"/>
                <w:color w:val="auto"/>
                <w:sz w:val="20"/>
              </w:rPr>
              <w:t xml:space="preserve">In-house counsellor timetabled where need is identified. </w:t>
            </w:r>
          </w:p>
          <w:p w14:paraId="4D7AA831" w14:textId="77777777" w:rsidR="00E331E1" w:rsidRDefault="00E331E1" w:rsidP="00775088">
            <w:pPr>
              <w:pStyle w:val="TableRowCentered"/>
              <w:numPr>
                <w:ilvl w:val="0"/>
                <w:numId w:val="27"/>
              </w:numPr>
              <w:spacing w:before="0" w:after="0"/>
              <w:jc w:val="both"/>
              <w:rPr>
                <w:rFonts w:ascii="Sylfaen" w:hAnsi="Sylfaen"/>
                <w:color w:val="auto"/>
                <w:sz w:val="20"/>
              </w:rPr>
            </w:pPr>
            <w:r w:rsidRPr="003154B3">
              <w:rPr>
                <w:rFonts w:ascii="Sylfaen" w:hAnsi="Sylfaen"/>
                <w:color w:val="auto"/>
                <w:sz w:val="20"/>
              </w:rPr>
              <w:t>Multi-agency working to ensure pupils receive support identified in their EHC Plans.</w:t>
            </w:r>
          </w:p>
          <w:p w14:paraId="35A1D102" w14:textId="24AB64A6" w:rsidR="00A9284F" w:rsidRPr="003154B3" w:rsidRDefault="00A9284F" w:rsidP="00775088">
            <w:pPr>
              <w:pStyle w:val="TableRowCentered"/>
              <w:numPr>
                <w:ilvl w:val="0"/>
                <w:numId w:val="27"/>
              </w:numPr>
              <w:spacing w:before="0" w:after="0"/>
              <w:jc w:val="both"/>
              <w:rPr>
                <w:rFonts w:ascii="Sylfaen" w:hAnsi="Sylfaen"/>
                <w:color w:val="auto"/>
                <w:sz w:val="20"/>
              </w:rPr>
            </w:pPr>
            <w:r>
              <w:rPr>
                <w:rFonts w:ascii="Sylfaen" w:hAnsi="Sylfaen"/>
                <w:color w:val="auto"/>
                <w:sz w:val="20"/>
              </w:rPr>
              <w:t>Individual support for pupils from other members of staff to support them accessing school and their learning</w:t>
            </w:r>
          </w:p>
        </w:tc>
        <w:tc>
          <w:tcPr>
            <w:tcW w:w="1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BFB97" w14:textId="77F3E8B0" w:rsidR="00E331E1" w:rsidRPr="003154B3" w:rsidRDefault="00A9284F" w:rsidP="00E331E1">
            <w:pPr>
              <w:suppressAutoHyphens w:val="0"/>
              <w:autoSpaceDN/>
              <w:spacing w:before="100" w:beforeAutospacing="1" w:after="100" w:afterAutospacing="1"/>
              <w:rPr>
                <w:rFonts w:ascii="Sylfaen" w:hAnsi="Sylfaen"/>
                <w:color w:val="auto"/>
                <w:sz w:val="20"/>
                <w:szCs w:val="20"/>
              </w:rPr>
            </w:pPr>
            <w:r>
              <w:rPr>
                <w:rFonts w:ascii="Sylfaen" w:hAnsi="Sylfaen"/>
                <w:color w:val="auto"/>
                <w:sz w:val="20"/>
                <w:szCs w:val="20"/>
              </w:rPr>
              <w:t xml:space="preserve">1, </w:t>
            </w:r>
            <w:r w:rsidR="00716457">
              <w:rPr>
                <w:rFonts w:ascii="Sylfaen" w:hAnsi="Sylfaen"/>
                <w:color w:val="auto"/>
                <w:sz w:val="20"/>
                <w:szCs w:val="20"/>
              </w:rPr>
              <w:t>2,</w:t>
            </w:r>
            <w:r>
              <w:rPr>
                <w:rFonts w:ascii="Sylfaen" w:hAnsi="Sylfaen"/>
                <w:color w:val="auto"/>
                <w:sz w:val="20"/>
                <w:szCs w:val="20"/>
              </w:rPr>
              <w:t xml:space="preserve"> </w:t>
            </w:r>
            <w:r w:rsidR="00716457">
              <w:rPr>
                <w:rFonts w:ascii="Sylfaen" w:hAnsi="Sylfaen"/>
                <w:color w:val="auto"/>
                <w:sz w:val="20"/>
                <w:szCs w:val="20"/>
              </w:rPr>
              <w:t>3,</w:t>
            </w:r>
            <w:r>
              <w:rPr>
                <w:rFonts w:ascii="Sylfaen" w:hAnsi="Sylfaen"/>
                <w:color w:val="auto"/>
                <w:sz w:val="20"/>
                <w:szCs w:val="20"/>
              </w:rPr>
              <w:t xml:space="preserve"> </w:t>
            </w:r>
            <w:r w:rsidR="00716457">
              <w:rPr>
                <w:rFonts w:ascii="Sylfaen" w:hAnsi="Sylfaen"/>
                <w:color w:val="auto"/>
                <w:sz w:val="20"/>
                <w:szCs w:val="20"/>
              </w:rPr>
              <w:t>4</w:t>
            </w:r>
          </w:p>
        </w:tc>
      </w:tr>
      <w:tr w:rsidR="009B77BF" w:rsidRPr="003154B3" w14:paraId="4692C723" w14:textId="77777777" w:rsidTr="00270401">
        <w:trPr>
          <w:trHeight w:val="80"/>
        </w:trPr>
        <w:tc>
          <w:tcPr>
            <w:tcW w:w="3119"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82EC0B" w14:textId="01B22A50" w:rsidR="009B77BF" w:rsidRPr="003154B3" w:rsidRDefault="009B77BF" w:rsidP="009B77BF">
            <w:pPr>
              <w:pStyle w:val="TableRowCentered"/>
              <w:spacing w:before="0" w:after="0"/>
              <w:ind w:left="34"/>
              <w:jc w:val="both"/>
              <w:rPr>
                <w:rFonts w:ascii="Sylfaen" w:hAnsi="Sylfaen"/>
                <w:color w:val="auto"/>
                <w:sz w:val="20"/>
              </w:rPr>
            </w:pPr>
            <w:r w:rsidRPr="003154B3">
              <w:rPr>
                <w:rFonts w:ascii="Sylfaen" w:hAnsi="Sylfaen"/>
                <w:color w:val="auto"/>
                <w:sz w:val="20"/>
              </w:rPr>
              <w:t xml:space="preserve">Trips and visits – organise trips linked to curriculum &amp; support financially if necessary. EVC Lead is made aware of trips throughout the year. </w:t>
            </w:r>
          </w:p>
        </w:tc>
        <w:tc>
          <w:tcPr>
            <w:tcW w:w="5925"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6250F" w14:textId="202C9F88" w:rsidR="009B77BF" w:rsidRPr="003154B3" w:rsidRDefault="009B77BF" w:rsidP="00775088">
            <w:pPr>
              <w:pStyle w:val="TableRowCentered"/>
              <w:spacing w:before="0" w:after="0"/>
              <w:ind w:left="34"/>
              <w:jc w:val="both"/>
              <w:rPr>
                <w:rFonts w:ascii="Sylfaen" w:hAnsi="Sylfaen"/>
                <w:color w:val="auto"/>
                <w:sz w:val="20"/>
              </w:rPr>
            </w:pPr>
            <w:r w:rsidRPr="003154B3">
              <w:rPr>
                <w:rFonts w:ascii="Sylfaen" w:hAnsi="Sylfaen"/>
                <w:color w:val="auto"/>
                <w:sz w:val="20"/>
              </w:rPr>
              <w:t>Evidence from Education Endowment Foundation - The Guide to Pupil Premium: A tiered approach To Spending Guide to the pupil premium | EEF (educationendowmentfoundation.org.uk)</w:t>
            </w:r>
          </w:p>
        </w:tc>
        <w:tc>
          <w:tcPr>
            <w:tcW w:w="1216"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E879BA" w14:textId="73F5A774" w:rsidR="009B77BF" w:rsidRPr="003154B3" w:rsidRDefault="009B77BF" w:rsidP="00E331E1">
            <w:pPr>
              <w:suppressAutoHyphens w:val="0"/>
              <w:autoSpaceDN/>
              <w:spacing w:before="100" w:beforeAutospacing="1" w:after="100" w:afterAutospacing="1"/>
              <w:rPr>
                <w:rFonts w:ascii="Sylfaen" w:hAnsi="Sylfaen"/>
                <w:color w:val="auto"/>
                <w:sz w:val="20"/>
                <w:szCs w:val="20"/>
              </w:rPr>
            </w:pPr>
            <w:r w:rsidRPr="003154B3">
              <w:rPr>
                <w:rFonts w:ascii="Sylfaen" w:hAnsi="Sylfaen"/>
                <w:color w:val="auto"/>
                <w:sz w:val="20"/>
                <w:szCs w:val="20"/>
              </w:rPr>
              <w:t>2,</w:t>
            </w:r>
            <w:r w:rsidR="00060B7C">
              <w:rPr>
                <w:rFonts w:ascii="Sylfaen" w:hAnsi="Sylfaen"/>
                <w:color w:val="auto"/>
                <w:sz w:val="20"/>
                <w:szCs w:val="20"/>
              </w:rPr>
              <w:t xml:space="preserve"> </w:t>
            </w:r>
            <w:r w:rsidRPr="003154B3">
              <w:rPr>
                <w:rFonts w:ascii="Sylfaen" w:hAnsi="Sylfaen"/>
                <w:color w:val="auto"/>
                <w:sz w:val="20"/>
                <w:szCs w:val="20"/>
              </w:rPr>
              <w:t>3,</w:t>
            </w:r>
            <w:r w:rsidR="00060B7C">
              <w:rPr>
                <w:rFonts w:ascii="Sylfaen" w:hAnsi="Sylfaen"/>
                <w:color w:val="auto"/>
                <w:sz w:val="20"/>
                <w:szCs w:val="20"/>
              </w:rPr>
              <w:t xml:space="preserve"> </w:t>
            </w:r>
            <w:r w:rsidRPr="003154B3">
              <w:rPr>
                <w:rFonts w:ascii="Sylfaen" w:hAnsi="Sylfaen"/>
                <w:color w:val="auto"/>
                <w:sz w:val="20"/>
                <w:szCs w:val="20"/>
              </w:rPr>
              <w:t>4</w:t>
            </w:r>
          </w:p>
        </w:tc>
      </w:tr>
    </w:tbl>
    <w:p w14:paraId="3F3A2436" w14:textId="6F967E3C" w:rsidR="006842D1" w:rsidRDefault="006842D1" w:rsidP="00053A56">
      <w:pPr>
        <w:pStyle w:val="Heading2"/>
        <w:spacing w:before="0" w:after="0"/>
        <w:jc w:val="both"/>
        <w:rPr>
          <w:rFonts w:ascii="Sylfaen" w:hAnsi="Sylfaen"/>
          <w:sz w:val="20"/>
          <w:szCs w:val="20"/>
        </w:rPr>
      </w:pPr>
    </w:p>
    <w:p w14:paraId="7B75ADD1" w14:textId="35E971BB" w:rsidR="00BC2634" w:rsidRDefault="00BC2634" w:rsidP="00BC2634"/>
    <w:p w14:paraId="57BCEE0C" w14:textId="0D6B673F" w:rsidR="00BC2634" w:rsidRDefault="00BC2634" w:rsidP="00BC2634"/>
    <w:p w14:paraId="6C6484B8" w14:textId="23AD7BE2" w:rsidR="00BC2634" w:rsidRDefault="00BC2634" w:rsidP="00BC2634"/>
    <w:p w14:paraId="517662AB" w14:textId="2F0D2A2A" w:rsidR="00BC2634" w:rsidRDefault="00BC2634" w:rsidP="00BC2634"/>
    <w:p w14:paraId="27175664" w14:textId="77777777" w:rsidR="00BC2634" w:rsidRPr="00BC2634" w:rsidRDefault="00BC2634" w:rsidP="00BC2634"/>
    <w:p w14:paraId="2A7D5532" w14:textId="73F2A894" w:rsidR="00E66558" w:rsidRPr="00A85E85" w:rsidRDefault="009D71E8" w:rsidP="00053A56">
      <w:pPr>
        <w:pStyle w:val="Heading2"/>
        <w:spacing w:before="0" w:after="0"/>
        <w:jc w:val="both"/>
        <w:rPr>
          <w:rFonts w:ascii="Sylfaen" w:hAnsi="Sylfaen"/>
          <w:color w:val="4F6228" w:themeColor="accent3" w:themeShade="80"/>
          <w:sz w:val="20"/>
          <w:szCs w:val="20"/>
        </w:rPr>
      </w:pPr>
      <w:r w:rsidRPr="00A85E85">
        <w:rPr>
          <w:rFonts w:ascii="Sylfaen" w:hAnsi="Sylfaen"/>
          <w:color w:val="4F6228" w:themeColor="accent3" w:themeShade="80"/>
          <w:sz w:val="20"/>
          <w:szCs w:val="20"/>
        </w:rPr>
        <w:lastRenderedPageBreak/>
        <w:t>Wider strategies (for example, related to attendance, behaviour, wellbeing)</w:t>
      </w:r>
    </w:p>
    <w:p w14:paraId="2A7D5533" w14:textId="714B1777" w:rsidR="00E66558" w:rsidRPr="00A85E85" w:rsidRDefault="009D71E8" w:rsidP="00053A56">
      <w:pPr>
        <w:spacing w:after="0"/>
        <w:jc w:val="both"/>
        <w:rPr>
          <w:rFonts w:ascii="Sylfaen" w:hAnsi="Sylfaen"/>
          <w:b/>
          <w:color w:val="4F6228" w:themeColor="accent3" w:themeShade="80"/>
          <w:sz w:val="20"/>
          <w:szCs w:val="20"/>
        </w:rPr>
      </w:pPr>
      <w:r w:rsidRPr="00A85E85">
        <w:rPr>
          <w:rFonts w:ascii="Sylfaen" w:hAnsi="Sylfaen"/>
          <w:b/>
          <w:color w:val="4F6228" w:themeColor="accent3" w:themeShade="80"/>
          <w:sz w:val="20"/>
          <w:szCs w:val="20"/>
        </w:rPr>
        <w:t>Budgeted cost: £</w:t>
      </w:r>
      <w:r w:rsidR="004969E2">
        <w:rPr>
          <w:rFonts w:ascii="Sylfaen" w:hAnsi="Sylfaen"/>
          <w:b/>
          <w:color w:val="4F6228" w:themeColor="accent3" w:themeShade="80"/>
          <w:sz w:val="20"/>
          <w:szCs w:val="20"/>
        </w:rPr>
        <w:t>3,225</w:t>
      </w:r>
      <w:bookmarkStart w:id="17" w:name="_GoBack"/>
      <w:bookmarkEnd w:id="17"/>
    </w:p>
    <w:tbl>
      <w:tblPr>
        <w:tblW w:w="5306" w:type="pct"/>
        <w:tblCellMar>
          <w:left w:w="10" w:type="dxa"/>
          <w:right w:w="10" w:type="dxa"/>
        </w:tblCellMar>
        <w:tblLook w:val="04A0" w:firstRow="1" w:lastRow="0" w:firstColumn="1" w:lastColumn="0" w:noHBand="0" w:noVBand="1"/>
      </w:tblPr>
      <w:tblGrid>
        <w:gridCol w:w="2976"/>
        <w:gridCol w:w="5898"/>
        <w:gridCol w:w="1193"/>
      </w:tblGrid>
      <w:tr w:rsidR="00E66558" w:rsidRPr="003154B3" w14:paraId="2A7D5537" w14:textId="77777777" w:rsidTr="00A85E85">
        <w:trPr>
          <w:trHeight w:val="845"/>
        </w:trPr>
        <w:tc>
          <w:tcPr>
            <w:tcW w:w="2976"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2A7D5534" w14:textId="77777777" w:rsidR="00E66558" w:rsidRPr="003154B3" w:rsidRDefault="009D71E8" w:rsidP="00053A56">
            <w:pPr>
              <w:pStyle w:val="TableHeader"/>
              <w:jc w:val="both"/>
              <w:rPr>
                <w:rFonts w:ascii="Sylfaen" w:hAnsi="Sylfaen"/>
                <w:sz w:val="20"/>
                <w:szCs w:val="20"/>
              </w:rPr>
            </w:pPr>
            <w:r w:rsidRPr="003154B3">
              <w:rPr>
                <w:rFonts w:ascii="Sylfaen" w:hAnsi="Sylfaen"/>
                <w:sz w:val="20"/>
                <w:szCs w:val="20"/>
              </w:rPr>
              <w:t>Activity</w:t>
            </w:r>
          </w:p>
        </w:tc>
        <w:tc>
          <w:tcPr>
            <w:tcW w:w="5898"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2A7D5535" w14:textId="77777777" w:rsidR="00E66558" w:rsidRPr="003154B3" w:rsidRDefault="009D71E8" w:rsidP="00053A56">
            <w:pPr>
              <w:pStyle w:val="TableHeader"/>
              <w:jc w:val="both"/>
              <w:rPr>
                <w:rFonts w:ascii="Sylfaen" w:hAnsi="Sylfaen"/>
                <w:sz w:val="20"/>
                <w:szCs w:val="20"/>
              </w:rPr>
            </w:pPr>
            <w:r w:rsidRPr="003154B3">
              <w:rPr>
                <w:rFonts w:ascii="Sylfaen" w:hAnsi="Sylfaen"/>
                <w:sz w:val="20"/>
                <w:szCs w:val="20"/>
              </w:rPr>
              <w:t>Evidence that supports this approach</w:t>
            </w:r>
          </w:p>
        </w:tc>
        <w:tc>
          <w:tcPr>
            <w:tcW w:w="1193"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2A7D5536" w14:textId="77777777" w:rsidR="00E66558" w:rsidRPr="003154B3" w:rsidRDefault="009D71E8" w:rsidP="00053A56">
            <w:pPr>
              <w:pStyle w:val="TableHeader"/>
              <w:jc w:val="both"/>
              <w:rPr>
                <w:rFonts w:ascii="Sylfaen" w:hAnsi="Sylfaen"/>
                <w:sz w:val="20"/>
                <w:szCs w:val="20"/>
              </w:rPr>
            </w:pPr>
            <w:r w:rsidRPr="003154B3">
              <w:rPr>
                <w:rFonts w:ascii="Sylfaen" w:hAnsi="Sylfaen"/>
                <w:sz w:val="20"/>
                <w:szCs w:val="20"/>
              </w:rPr>
              <w:t>Challenge number(s) addressed</w:t>
            </w:r>
          </w:p>
        </w:tc>
      </w:tr>
      <w:tr w:rsidR="00E66558" w:rsidRPr="003154B3" w14:paraId="2A7D553B" w14:textId="77777777" w:rsidTr="00A9284F">
        <w:trPr>
          <w:trHeight w:val="1805"/>
        </w:trPr>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2642CBF9" w:rsidR="00E66558" w:rsidRPr="003154B3" w:rsidRDefault="008473F7" w:rsidP="008473F7">
            <w:pPr>
              <w:pStyle w:val="TableRow"/>
              <w:spacing w:after="120"/>
              <w:jc w:val="both"/>
              <w:rPr>
                <w:rFonts w:ascii="Sylfaen" w:hAnsi="Sylfaen"/>
                <w:color w:val="auto"/>
                <w:sz w:val="20"/>
                <w:szCs w:val="20"/>
              </w:rPr>
            </w:pPr>
            <w:r w:rsidRPr="003154B3">
              <w:rPr>
                <w:rFonts w:ascii="Sylfaen" w:hAnsi="Sylfaen"/>
                <w:color w:val="auto"/>
                <w:sz w:val="20"/>
                <w:szCs w:val="20"/>
              </w:rPr>
              <w:t xml:space="preserve">To focus on expanding </w:t>
            </w:r>
            <w:r w:rsidR="00A9284F">
              <w:rPr>
                <w:rFonts w:ascii="Sylfaen" w:hAnsi="Sylfaen"/>
                <w:color w:val="auto"/>
                <w:sz w:val="20"/>
                <w:szCs w:val="20"/>
              </w:rPr>
              <w:t>RHSE</w:t>
            </w:r>
            <w:r w:rsidRPr="003154B3">
              <w:rPr>
                <w:rFonts w:ascii="Sylfaen" w:hAnsi="Sylfaen"/>
                <w:color w:val="auto"/>
                <w:sz w:val="20"/>
                <w:szCs w:val="20"/>
              </w:rPr>
              <w:t xml:space="preserve"> across the provision using a needs</w:t>
            </w:r>
            <w:r w:rsidR="00A9284F">
              <w:rPr>
                <w:rFonts w:ascii="Sylfaen" w:hAnsi="Sylfaen"/>
                <w:color w:val="auto"/>
                <w:sz w:val="20"/>
                <w:szCs w:val="20"/>
              </w:rPr>
              <w:t>-</w:t>
            </w:r>
            <w:r w:rsidRPr="003154B3">
              <w:rPr>
                <w:rFonts w:ascii="Sylfaen" w:hAnsi="Sylfaen"/>
                <w:color w:val="auto"/>
                <w:sz w:val="20"/>
                <w:szCs w:val="20"/>
              </w:rPr>
              <w:t>based approach.</w:t>
            </w:r>
          </w:p>
        </w:tc>
        <w:tc>
          <w:tcPr>
            <w:tcW w:w="5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8BE089" w14:textId="3882B7F8" w:rsidR="008473F7" w:rsidRPr="003154B3" w:rsidRDefault="008473F7" w:rsidP="008473F7">
            <w:pPr>
              <w:pStyle w:val="NormalWeb"/>
              <w:numPr>
                <w:ilvl w:val="0"/>
                <w:numId w:val="25"/>
              </w:numPr>
              <w:jc w:val="both"/>
              <w:rPr>
                <w:rFonts w:ascii="Sylfaen" w:hAnsi="Sylfaen"/>
                <w:sz w:val="20"/>
                <w:szCs w:val="20"/>
              </w:rPr>
            </w:pPr>
            <w:r w:rsidRPr="003154B3">
              <w:rPr>
                <w:rFonts w:ascii="Sylfaen" w:hAnsi="Sylfaen"/>
                <w:sz w:val="20"/>
                <w:szCs w:val="20"/>
              </w:rPr>
              <w:t>Continue with the needs</w:t>
            </w:r>
            <w:r w:rsidR="00A9284F">
              <w:rPr>
                <w:rFonts w:ascii="Sylfaen" w:hAnsi="Sylfaen"/>
                <w:sz w:val="20"/>
                <w:szCs w:val="20"/>
              </w:rPr>
              <w:t>-</w:t>
            </w:r>
            <w:r w:rsidRPr="003154B3">
              <w:rPr>
                <w:rFonts w:ascii="Sylfaen" w:hAnsi="Sylfaen"/>
                <w:sz w:val="20"/>
                <w:szCs w:val="20"/>
              </w:rPr>
              <w:t xml:space="preserve">based approach </w:t>
            </w:r>
          </w:p>
          <w:p w14:paraId="6A31B458" w14:textId="5C6F300C" w:rsidR="008473F7" w:rsidRPr="003154B3" w:rsidRDefault="008473F7" w:rsidP="008473F7">
            <w:pPr>
              <w:pStyle w:val="NormalWeb"/>
              <w:numPr>
                <w:ilvl w:val="0"/>
                <w:numId w:val="25"/>
              </w:numPr>
              <w:jc w:val="both"/>
              <w:rPr>
                <w:rFonts w:ascii="Sylfaen" w:hAnsi="Sylfaen"/>
                <w:sz w:val="20"/>
                <w:szCs w:val="20"/>
              </w:rPr>
            </w:pPr>
            <w:r w:rsidRPr="003154B3">
              <w:rPr>
                <w:rFonts w:ascii="Sylfaen" w:hAnsi="Sylfaen"/>
                <w:sz w:val="20"/>
                <w:szCs w:val="20"/>
              </w:rPr>
              <w:t>Finalise a core curriculum for all pupils to cover and then deliver this through taught sessions</w:t>
            </w:r>
          </w:p>
          <w:p w14:paraId="338A85B6" w14:textId="1B68E3BE" w:rsidR="008473F7" w:rsidRPr="003154B3" w:rsidRDefault="008473F7" w:rsidP="008473F7">
            <w:pPr>
              <w:pStyle w:val="NormalWeb"/>
              <w:numPr>
                <w:ilvl w:val="0"/>
                <w:numId w:val="25"/>
              </w:numPr>
              <w:jc w:val="both"/>
              <w:rPr>
                <w:rFonts w:ascii="Sylfaen" w:hAnsi="Sylfaen"/>
                <w:sz w:val="20"/>
                <w:szCs w:val="20"/>
              </w:rPr>
            </w:pPr>
            <w:r w:rsidRPr="003154B3">
              <w:rPr>
                <w:rFonts w:ascii="Sylfaen" w:hAnsi="Sylfaen"/>
                <w:sz w:val="20"/>
                <w:szCs w:val="20"/>
              </w:rPr>
              <w:t>Deliver a wider and individualised curriculum base</w:t>
            </w:r>
            <w:r w:rsidR="001A6C00">
              <w:rPr>
                <w:rFonts w:ascii="Sylfaen" w:hAnsi="Sylfaen"/>
                <w:sz w:val="20"/>
                <w:szCs w:val="20"/>
              </w:rPr>
              <w:t xml:space="preserve">d on pupil needs </w:t>
            </w:r>
            <w:r w:rsidRPr="003154B3">
              <w:rPr>
                <w:rFonts w:ascii="Sylfaen" w:hAnsi="Sylfaen"/>
                <w:sz w:val="20"/>
                <w:szCs w:val="20"/>
              </w:rPr>
              <w:t>and interest</w:t>
            </w:r>
            <w:r w:rsidR="001A6C00">
              <w:rPr>
                <w:rFonts w:ascii="Sylfaen" w:hAnsi="Sylfaen"/>
                <w:sz w:val="20"/>
                <w:szCs w:val="20"/>
              </w:rPr>
              <w:t>s</w:t>
            </w:r>
            <w:r w:rsidRPr="003154B3">
              <w:rPr>
                <w:rFonts w:ascii="Sylfaen" w:hAnsi="Sylfaen"/>
                <w:sz w:val="20"/>
                <w:szCs w:val="20"/>
              </w:rPr>
              <w:t>.</w:t>
            </w:r>
          </w:p>
          <w:p w14:paraId="2A7D5539" w14:textId="09D887C7" w:rsidR="00E66558" w:rsidRPr="003154B3" w:rsidRDefault="008473F7" w:rsidP="00967E59">
            <w:pPr>
              <w:pStyle w:val="NormalWeb"/>
              <w:numPr>
                <w:ilvl w:val="0"/>
                <w:numId w:val="25"/>
              </w:numPr>
              <w:spacing w:after="0" w:afterAutospacing="0"/>
              <w:jc w:val="both"/>
              <w:rPr>
                <w:rFonts w:ascii="Sylfaen" w:hAnsi="Sylfaen"/>
                <w:sz w:val="20"/>
                <w:szCs w:val="20"/>
              </w:rPr>
            </w:pPr>
            <w:r w:rsidRPr="003154B3">
              <w:rPr>
                <w:rFonts w:ascii="Sylfaen" w:hAnsi="Sylfaen"/>
                <w:sz w:val="20"/>
                <w:szCs w:val="20"/>
              </w:rPr>
              <w:t>Develop a curriculum tracker so we can monitor and plan what has been delivered and what still needs to be.</w:t>
            </w:r>
          </w:p>
        </w:tc>
        <w:tc>
          <w:tcPr>
            <w:tcW w:w="11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CFA2CF6" w:rsidR="00E66558" w:rsidRPr="003154B3" w:rsidRDefault="00716457" w:rsidP="00053A56">
            <w:pPr>
              <w:pStyle w:val="TableRowCentered"/>
              <w:jc w:val="both"/>
              <w:rPr>
                <w:rFonts w:ascii="Sylfaen" w:hAnsi="Sylfaen"/>
                <w:color w:val="auto"/>
                <w:sz w:val="20"/>
              </w:rPr>
            </w:pPr>
            <w:r>
              <w:rPr>
                <w:rFonts w:ascii="Sylfaen" w:hAnsi="Sylfaen"/>
                <w:color w:val="auto"/>
                <w:sz w:val="20"/>
              </w:rPr>
              <w:t>4</w:t>
            </w:r>
          </w:p>
        </w:tc>
      </w:tr>
      <w:tr w:rsidR="00967E59" w:rsidRPr="003154B3" w14:paraId="3BAD455B" w14:textId="77777777" w:rsidTr="00130E9E">
        <w:trPr>
          <w:trHeight w:val="926"/>
        </w:trPr>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59240" w14:textId="10A349CC" w:rsidR="00967E59" w:rsidRPr="003154B3" w:rsidRDefault="00967E59" w:rsidP="00967E59">
            <w:pPr>
              <w:pStyle w:val="TableRow"/>
              <w:spacing w:after="120"/>
              <w:jc w:val="both"/>
              <w:rPr>
                <w:rFonts w:ascii="Sylfaen" w:hAnsi="Sylfaen"/>
                <w:color w:val="auto"/>
                <w:sz w:val="20"/>
                <w:szCs w:val="20"/>
              </w:rPr>
            </w:pPr>
            <w:r w:rsidRPr="003154B3">
              <w:rPr>
                <w:rFonts w:ascii="Sylfaen" w:hAnsi="Sylfaen"/>
                <w:color w:val="auto"/>
                <w:sz w:val="20"/>
                <w:szCs w:val="20"/>
              </w:rPr>
              <w:t xml:space="preserve">Careers </w:t>
            </w:r>
            <w:r w:rsidR="00A9284F">
              <w:rPr>
                <w:rFonts w:ascii="Sylfaen" w:hAnsi="Sylfaen"/>
                <w:color w:val="auto"/>
                <w:sz w:val="20"/>
                <w:szCs w:val="20"/>
              </w:rPr>
              <w:t>advice</w:t>
            </w:r>
            <w:r w:rsidRPr="003154B3">
              <w:rPr>
                <w:rFonts w:ascii="Sylfaen" w:hAnsi="Sylfaen"/>
                <w:color w:val="auto"/>
                <w:sz w:val="20"/>
                <w:szCs w:val="20"/>
              </w:rPr>
              <w:t xml:space="preserve"> </w:t>
            </w:r>
            <w:r w:rsidR="00A9284F">
              <w:rPr>
                <w:rFonts w:ascii="Sylfaen" w:hAnsi="Sylfaen"/>
                <w:color w:val="auto"/>
                <w:sz w:val="20"/>
                <w:szCs w:val="20"/>
              </w:rPr>
              <w:t>–</w:t>
            </w:r>
            <w:r w:rsidRPr="003154B3">
              <w:rPr>
                <w:rFonts w:ascii="Sylfaen" w:hAnsi="Sylfaen"/>
                <w:color w:val="auto"/>
                <w:sz w:val="20"/>
                <w:szCs w:val="20"/>
              </w:rPr>
              <w:t xml:space="preserve"> </w:t>
            </w:r>
            <w:r w:rsidR="00A9284F">
              <w:rPr>
                <w:rFonts w:ascii="Sylfaen" w:hAnsi="Sylfaen"/>
                <w:color w:val="auto"/>
                <w:sz w:val="20"/>
                <w:szCs w:val="20"/>
              </w:rPr>
              <w:t xml:space="preserve">at key points e.g. Y9, Y 11 and Y13, </w:t>
            </w:r>
            <w:r w:rsidRPr="003154B3">
              <w:rPr>
                <w:rFonts w:ascii="Sylfaen" w:hAnsi="Sylfaen"/>
                <w:color w:val="auto"/>
                <w:sz w:val="20"/>
                <w:szCs w:val="20"/>
              </w:rPr>
              <w:t>pupil</w:t>
            </w:r>
            <w:r w:rsidR="00A9284F">
              <w:rPr>
                <w:rFonts w:ascii="Sylfaen" w:hAnsi="Sylfaen"/>
                <w:color w:val="auto"/>
                <w:sz w:val="20"/>
                <w:szCs w:val="20"/>
              </w:rPr>
              <w:t>s</w:t>
            </w:r>
            <w:r w:rsidRPr="003154B3">
              <w:rPr>
                <w:rFonts w:ascii="Sylfaen" w:hAnsi="Sylfaen"/>
                <w:color w:val="auto"/>
                <w:sz w:val="20"/>
                <w:szCs w:val="20"/>
              </w:rPr>
              <w:t xml:space="preserve"> receive additional</w:t>
            </w:r>
            <w:r w:rsidR="00060B7C">
              <w:rPr>
                <w:rFonts w:ascii="Sylfaen" w:hAnsi="Sylfaen"/>
                <w:color w:val="auto"/>
                <w:sz w:val="20"/>
                <w:szCs w:val="20"/>
              </w:rPr>
              <w:t xml:space="preserve"> targeted</w:t>
            </w:r>
            <w:r w:rsidRPr="003154B3">
              <w:rPr>
                <w:rFonts w:ascii="Sylfaen" w:hAnsi="Sylfaen"/>
                <w:color w:val="auto"/>
                <w:sz w:val="20"/>
                <w:szCs w:val="20"/>
              </w:rPr>
              <w:t xml:space="preserve"> support</w:t>
            </w:r>
            <w:r w:rsidR="00060B7C">
              <w:rPr>
                <w:rFonts w:ascii="Sylfaen" w:hAnsi="Sylfaen"/>
                <w:color w:val="auto"/>
                <w:sz w:val="20"/>
                <w:szCs w:val="20"/>
              </w:rPr>
              <w:t xml:space="preserve"> to plan for a successful transition into the next stage in their education, training or employment</w:t>
            </w:r>
            <w:r w:rsidRPr="003154B3">
              <w:rPr>
                <w:rFonts w:ascii="Sylfaen" w:hAnsi="Sylfaen"/>
                <w:color w:val="auto"/>
                <w:sz w:val="20"/>
                <w:szCs w:val="20"/>
              </w:rPr>
              <w:t>.</w:t>
            </w:r>
          </w:p>
        </w:tc>
        <w:tc>
          <w:tcPr>
            <w:tcW w:w="5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87EEA" w14:textId="065CE096" w:rsidR="00967E59" w:rsidRPr="003154B3" w:rsidRDefault="00967E59" w:rsidP="00967E59">
            <w:pPr>
              <w:pStyle w:val="NormalWeb"/>
              <w:jc w:val="both"/>
              <w:rPr>
                <w:rFonts w:ascii="Sylfaen" w:hAnsi="Sylfaen"/>
                <w:sz w:val="20"/>
                <w:szCs w:val="20"/>
              </w:rPr>
            </w:pPr>
            <w:r w:rsidRPr="003154B3">
              <w:rPr>
                <w:rFonts w:ascii="Sylfaen" w:hAnsi="Sylfaen"/>
                <w:sz w:val="20"/>
                <w:szCs w:val="20"/>
              </w:rPr>
              <w:t>The Gatsby Benchmark sets out a framework of eight guidelines about what makes the best careers provision in schools and colleges.</w:t>
            </w:r>
          </w:p>
        </w:tc>
        <w:tc>
          <w:tcPr>
            <w:tcW w:w="11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98C6F" w14:textId="07565BD2" w:rsidR="00967E59" w:rsidRPr="003154B3" w:rsidRDefault="00060B7C" w:rsidP="00053A56">
            <w:pPr>
              <w:pStyle w:val="TableRowCentered"/>
              <w:jc w:val="both"/>
              <w:rPr>
                <w:rFonts w:ascii="Sylfaen" w:hAnsi="Sylfaen"/>
                <w:color w:val="auto"/>
                <w:sz w:val="20"/>
              </w:rPr>
            </w:pPr>
            <w:r>
              <w:rPr>
                <w:rFonts w:ascii="Sylfaen" w:hAnsi="Sylfaen"/>
                <w:color w:val="auto"/>
                <w:sz w:val="20"/>
              </w:rPr>
              <w:t xml:space="preserve">3, </w:t>
            </w:r>
            <w:r w:rsidR="00967E59" w:rsidRPr="003154B3">
              <w:rPr>
                <w:rFonts w:ascii="Sylfaen" w:hAnsi="Sylfaen"/>
                <w:color w:val="auto"/>
                <w:sz w:val="20"/>
              </w:rPr>
              <w:t>4</w:t>
            </w:r>
          </w:p>
        </w:tc>
      </w:tr>
    </w:tbl>
    <w:p w14:paraId="19D82D99" w14:textId="77777777" w:rsidR="00775088" w:rsidRPr="003154B3" w:rsidRDefault="00775088" w:rsidP="00053A56">
      <w:pPr>
        <w:spacing w:after="0" w:line="240" w:lineRule="auto"/>
        <w:jc w:val="both"/>
        <w:rPr>
          <w:rFonts w:ascii="Sylfaen" w:hAnsi="Sylfaen"/>
          <w:b/>
          <w:color w:val="104F75"/>
          <w:sz w:val="20"/>
          <w:szCs w:val="20"/>
        </w:rPr>
      </w:pPr>
    </w:p>
    <w:p w14:paraId="2A7D5541" w14:textId="09EC786E" w:rsidR="00E66558" w:rsidRPr="00A85E85" w:rsidRDefault="009D71E8" w:rsidP="00053A56">
      <w:pPr>
        <w:spacing w:after="0" w:line="240" w:lineRule="auto"/>
        <w:jc w:val="both"/>
        <w:rPr>
          <w:rFonts w:ascii="Sylfaen" w:hAnsi="Sylfaen"/>
          <w:b/>
          <w:color w:val="4F6228" w:themeColor="accent3" w:themeShade="80"/>
          <w:sz w:val="20"/>
          <w:szCs w:val="20"/>
          <w:u w:val="single"/>
        </w:rPr>
      </w:pPr>
      <w:r w:rsidRPr="00A85E85">
        <w:rPr>
          <w:rFonts w:ascii="Sylfaen" w:hAnsi="Sylfaen"/>
          <w:b/>
          <w:color w:val="4F6228" w:themeColor="accent3" w:themeShade="80"/>
          <w:sz w:val="20"/>
          <w:szCs w:val="20"/>
          <w:u w:val="single"/>
        </w:rPr>
        <w:t>Total budgeted cost: £</w:t>
      </w:r>
      <w:r w:rsidR="004969E2">
        <w:rPr>
          <w:rFonts w:ascii="Sylfaen" w:hAnsi="Sylfaen"/>
          <w:b/>
          <w:color w:val="4F6228" w:themeColor="accent3" w:themeShade="80"/>
          <w:sz w:val="20"/>
          <w:szCs w:val="20"/>
          <w:u w:val="single"/>
        </w:rPr>
        <w:t>9,675</w:t>
      </w:r>
    </w:p>
    <w:p w14:paraId="29542511" w14:textId="6953F7D3" w:rsidR="00270401" w:rsidRPr="003154B3" w:rsidRDefault="00270401">
      <w:pPr>
        <w:suppressAutoHyphens w:val="0"/>
        <w:spacing w:after="0" w:line="240" w:lineRule="auto"/>
        <w:rPr>
          <w:rFonts w:ascii="Sylfaen" w:hAnsi="Sylfaen"/>
          <w:b/>
          <w:color w:val="104F75"/>
          <w:sz w:val="20"/>
          <w:szCs w:val="20"/>
        </w:rPr>
      </w:pPr>
      <w:r w:rsidRPr="003154B3">
        <w:rPr>
          <w:rFonts w:ascii="Sylfaen" w:hAnsi="Sylfaen"/>
          <w:b/>
          <w:color w:val="104F75"/>
          <w:sz w:val="20"/>
          <w:szCs w:val="20"/>
        </w:rPr>
        <w:br w:type="page"/>
      </w:r>
    </w:p>
    <w:p w14:paraId="2822C09E" w14:textId="3A736280" w:rsidR="00C83FE0" w:rsidRPr="00A85E85" w:rsidRDefault="00C83FE0" w:rsidP="00053A56">
      <w:pPr>
        <w:pStyle w:val="Heading2"/>
        <w:spacing w:before="0" w:after="0"/>
        <w:jc w:val="both"/>
        <w:rPr>
          <w:rFonts w:ascii="Sylfaen" w:hAnsi="Sylfaen"/>
          <w:color w:val="4F6228" w:themeColor="accent3" w:themeShade="80"/>
          <w:sz w:val="20"/>
          <w:szCs w:val="20"/>
        </w:rPr>
      </w:pPr>
      <w:r w:rsidRPr="00A85E85">
        <w:rPr>
          <w:rFonts w:ascii="Sylfaen" w:hAnsi="Sylfaen"/>
          <w:color w:val="4F6228" w:themeColor="accent3" w:themeShade="80"/>
          <w:sz w:val="20"/>
          <w:szCs w:val="20"/>
        </w:rPr>
        <w:lastRenderedPageBreak/>
        <w:t>Part B: Review of the previous academic year</w:t>
      </w:r>
    </w:p>
    <w:p w14:paraId="77969D3E" w14:textId="44875737" w:rsidR="00C83FE0" w:rsidRDefault="007363F1" w:rsidP="00053A56">
      <w:pPr>
        <w:pStyle w:val="Heading2"/>
        <w:spacing w:before="0" w:after="0"/>
        <w:jc w:val="both"/>
        <w:rPr>
          <w:rFonts w:ascii="Sylfaen" w:hAnsi="Sylfaen"/>
          <w:color w:val="4F6228" w:themeColor="accent3" w:themeShade="80"/>
          <w:sz w:val="20"/>
          <w:szCs w:val="20"/>
        </w:rPr>
      </w:pPr>
      <w:r w:rsidRPr="00A85E85">
        <w:rPr>
          <w:rFonts w:ascii="Sylfaen" w:hAnsi="Sylfaen"/>
          <w:color w:val="4F6228" w:themeColor="accent3" w:themeShade="80"/>
          <w:sz w:val="20"/>
          <w:szCs w:val="20"/>
        </w:rPr>
        <w:t>Outcomes for disadvantaged pupils</w:t>
      </w:r>
    </w:p>
    <w:p w14:paraId="1729BBE3" w14:textId="77777777" w:rsidR="00060B7C" w:rsidRPr="00060B7C" w:rsidRDefault="00060B7C" w:rsidP="00060B7C"/>
    <w:tbl>
      <w:tblPr>
        <w:tblStyle w:val="TableGrid"/>
        <w:tblW w:w="9918" w:type="dxa"/>
        <w:tblLook w:val="04A0" w:firstRow="1" w:lastRow="0" w:firstColumn="1" w:lastColumn="0" w:noHBand="0" w:noVBand="1"/>
      </w:tblPr>
      <w:tblGrid>
        <w:gridCol w:w="9918"/>
      </w:tblGrid>
      <w:tr w:rsidR="007363F1" w:rsidRPr="003154B3" w14:paraId="63E8B96B" w14:textId="77777777" w:rsidTr="00EF6BAE">
        <w:tc>
          <w:tcPr>
            <w:tcW w:w="9918" w:type="dxa"/>
          </w:tcPr>
          <w:p w14:paraId="4A9701FE" w14:textId="77777777" w:rsidR="00060B7C" w:rsidRPr="00A85E85" w:rsidRDefault="00060B7C" w:rsidP="00060B7C">
            <w:pPr>
              <w:pStyle w:val="NormalWeb"/>
              <w:suppressAutoHyphens/>
              <w:spacing w:before="0" w:beforeAutospacing="0" w:after="0" w:afterAutospacing="0"/>
              <w:jc w:val="both"/>
              <w:rPr>
                <w:rFonts w:ascii="Sylfaen" w:hAnsi="Sylfaen"/>
                <w:b/>
                <w:color w:val="4F6228" w:themeColor="accent3" w:themeShade="80"/>
                <w:sz w:val="20"/>
                <w:szCs w:val="20"/>
              </w:rPr>
            </w:pPr>
            <w:r w:rsidRPr="00A85E85">
              <w:rPr>
                <w:rFonts w:ascii="Sylfaen" w:hAnsi="Sylfaen"/>
                <w:b/>
                <w:color w:val="4F6228" w:themeColor="accent3" w:themeShade="80"/>
                <w:sz w:val="20"/>
                <w:szCs w:val="20"/>
              </w:rPr>
              <w:t>Outcomes</w:t>
            </w:r>
          </w:p>
          <w:p w14:paraId="728D0A86" w14:textId="77777777" w:rsidR="00BD2A34" w:rsidRDefault="00060B7C" w:rsidP="00060B7C">
            <w:pPr>
              <w:pStyle w:val="NormalWeb"/>
              <w:suppressAutoHyphens/>
              <w:spacing w:before="60" w:beforeAutospacing="0" w:after="240" w:afterAutospacing="0"/>
              <w:jc w:val="both"/>
              <w:rPr>
                <w:rFonts w:ascii="Sylfaen" w:hAnsi="Sylfaen" w:cs="Arial"/>
                <w:color w:val="0D0D0D"/>
                <w:sz w:val="20"/>
                <w:szCs w:val="20"/>
              </w:rPr>
            </w:pPr>
            <w:r>
              <w:rPr>
                <w:rFonts w:ascii="Sylfaen" w:hAnsi="Sylfaen" w:cs="Arial"/>
                <w:color w:val="0D0D0D"/>
                <w:sz w:val="20"/>
                <w:szCs w:val="20"/>
              </w:rPr>
              <w:t>Currently the JMA does not have outcomes from external examinations, as there are only pupils in Y7-9 and Y12 &amp; 13. The first set of outcomes will be from the summer 2025 when the first cohort of A-level pupils will complete their studies.</w:t>
            </w:r>
          </w:p>
          <w:p w14:paraId="54874180" w14:textId="5EBE8B68" w:rsidR="00060B7C" w:rsidRPr="00060B7C" w:rsidRDefault="00060B7C" w:rsidP="00060B7C">
            <w:pPr>
              <w:pStyle w:val="NormalWeb"/>
              <w:suppressAutoHyphens/>
              <w:spacing w:before="60" w:beforeAutospacing="0" w:after="240" w:afterAutospacing="0"/>
              <w:jc w:val="both"/>
              <w:rPr>
                <w:rFonts w:ascii="Sylfaen" w:hAnsi="Sylfaen" w:cs="Arial"/>
                <w:iCs/>
                <w:color w:val="0D0D0D"/>
                <w:sz w:val="20"/>
                <w:szCs w:val="20"/>
              </w:rPr>
            </w:pPr>
            <w:r>
              <w:rPr>
                <w:rFonts w:ascii="Sylfaen" w:hAnsi="Sylfaen" w:cs="Arial"/>
                <w:color w:val="0D0D0D"/>
                <w:sz w:val="20"/>
                <w:szCs w:val="20"/>
              </w:rPr>
              <w:t>This strategy will be updated to include these when it is reviewed in 2026.</w:t>
            </w:r>
          </w:p>
        </w:tc>
      </w:tr>
      <w:bookmarkEnd w:id="14"/>
      <w:bookmarkEnd w:id="15"/>
      <w:bookmarkEnd w:id="16"/>
    </w:tbl>
    <w:p w14:paraId="6805B779" w14:textId="18C39C0C" w:rsidR="00053A56" w:rsidRPr="003154B3" w:rsidRDefault="00053A56" w:rsidP="00053A56">
      <w:pPr>
        <w:pStyle w:val="Heading2"/>
        <w:spacing w:before="0" w:after="0"/>
        <w:jc w:val="both"/>
        <w:rPr>
          <w:rFonts w:ascii="Sylfaen" w:hAnsi="Sylfaen"/>
          <w:sz w:val="20"/>
          <w:szCs w:val="20"/>
        </w:rPr>
      </w:pPr>
    </w:p>
    <w:sectPr w:rsidR="00053A56" w:rsidRPr="003154B3">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112374" w14:textId="77777777" w:rsidR="00831E0C" w:rsidRDefault="00831E0C">
      <w:pPr>
        <w:spacing w:after="0" w:line="240" w:lineRule="auto"/>
      </w:pPr>
      <w:r>
        <w:separator/>
      </w:r>
    </w:p>
  </w:endnote>
  <w:endnote w:type="continuationSeparator" w:id="0">
    <w:p w14:paraId="627B188A" w14:textId="77777777" w:rsidR="00831E0C" w:rsidRDefault="00831E0C">
      <w:pPr>
        <w:spacing w:after="0" w:line="240" w:lineRule="auto"/>
      </w:pPr>
      <w:r>
        <w:continuationSeparator/>
      </w:r>
    </w:p>
  </w:endnote>
  <w:endnote w:type="continuationNotice" w:id="1">
    <w:p w14:paraId="0D8B50D4" w14:textId="77777777" w:rsidR="00831E0C" w:rsidRDefault="00831E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2D97C159" w:rsidR="003154B3" w:rsidRPr="00053A56" w:rsidRDefault="003154B3">
    <w:pPr>
      <w:pStyle w:val="Footer"/>
      <w:ind w:firstLine="4513"/>
      <w:rPr>
        <w:rFonts w:ascii="Sylfaen" w:hAnsi="Sylfaen"/>
        <w:sz w:val="20"/>
        <w:szCs w:val="20"/>
      </w:rPr>
    </w:pPr>
    <w:r w:rsidRPr="00053A56">
      <w:rPr>
        <w:rFonts w:ascii="Sylfaen" w:hAnsi="Sylfaen"/>
        <w:sz w:val="20"/>
        <w:szCs w:val="20"/>
      </w:rPr>
      <w:fldChar w:fldCharType="begin"/>
    </w:r>
    <w:r w:rsidRPr="00053A56">
      <w:rPr>
        <w:rFonts w:ascii="Sylfaen" w:hAnsi="Sylfaen"/>
        <w:sz w:val="20"/>
        <w:szCs w:val="20"/>
      </w:rPr>
      <w:instrText xml:space="preserve"> PAGE </w:instrText>
    </w:r>
    <w:r w:rsidRPr="00053A56">
      <w:rPr>
        <w:rFonts w:ascii="Sylfaen" w:hAnsi="Sylfaen"/>
        <w:sz w:val="20"/>
        <w:szCs w:val="20"/>
      </w:rPr>
      <w:fldChar w:fldCharType="separate"/>
    </w:r>
    <w:r w:rsidR="004969E2">
      <w:rPr>
        <w:rFonts w:ascii="Sylfaen" w:hAnsi="Sylfaen"/>
        <w:noProof/>
        <w:sz w:val="20"/>
        <w:szCs w:val="20"/>
      </w:rPr>
      <w:t>2</w:t>
    </w:r>
    <w:r w:rsidRPr="00053A56">
      <w:rPr>
        <w:rFonts w:ascii="Sylfaen" w:hAnsi="Sylfae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9C2BDA" w14:textId="77777777" w:rsidR="00831E0C" w:rsidRDefault="00831E0C">
      <w:pPr>
        <w:spacing w:after="0" w:line="240" w:lineRule="auto"/>
      </w:pPr>
      <w:r>
        <w:separator/>
      </w:r>
    </w:p>
  </w:footnote>
  <w:footnote w:type="continuationSeparator" w:id="0">
    <w:p w14:paraId="559A666D" w14:textId="77777777" w:rsidR="00831E0C" w:rsidRDefault="00831E0C">
      <w:pPr>
        <w:spacing w:after="0" w:line="240" w:lineRule="auto"/>
      </w:pPr>
      <w:r>
        <w:continuationSeparator/>
      </w:r>
    </w:p>
  </w:footnote>
  <w:footnote w:type="continuationNotice" w:id="1">
    <w:p w14:paraId="177BE063" w14:textId="77777777" w:rsidR="00831E0C" w:rsidRDefault="00831E0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A28CF"/>
    <w:multiLevelType w:val="hybridMultilevel"/>
    <w:tmpl w:val="95E4F7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565D5B"/>
    <w:multiLevelType w:val="hybridMultilevel"/>
    <w:tmpl w:val="46C088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1C71348"/>
    <w:multiLevelType w:val="multilevel"/>
    <w:tmpl w:val="D8F25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AF3BE0"/>
    <w:multiLevelType w:val="hybridMultilevel"/>
    <w:tmpl w:val="24A642A8"/>
    <w:lvl w:ilvl="0" w:tplc="F2006DB0">
      <w:numFmt w:val="bullet"/>
      <w:lvlText w:val="·"/>
      <w:lvlJc w:val="left"/>
      <w:pPr>
        <w:ind w:left="720" w:hanging="360"/>
      </w:pPr>
      <w:rPr>
        <w:rFonts w:ascii="Sylfaen" w:eastAsia="Times New Roman" w:hAnsi="Sylfae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3909F3"/>
    <w:multiLevelType w:val="hybridMultilevel"/>
    <w:tmpl w:val="B198BA20"/>
    <w:lvl w:ilvl="0" w:tplc="F2006DB0">
      <w:numFmt w:val="bullet"/>
      <w:lvlText w:val="·"/>
      <w:lvlJc w:val="left"/>
      <w:pPr>
        <w:ind w:left="720" w:hanging="360"/>
      </w:pPr>
      <w:rPr>
        <w:rFonts w:ascii="Sylfaen" w:eastAsia="Times New Roman" w:hAnsi="Sylfae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A905A1A"/>
    <w:multiLevelType w:val="hybridMultilevel"/>
    <w:tmpl w:val="D5B62B98"/>
    <w:lvl w:ilvl="0" w:tplc="1A6C1B2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1F30D7"/>
    <w:multiLevelType w:val="hybridMultilevel"/>
    <w:tmpl w:val="CAD86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7320E4"/>
    <w:multiLevelType w:val="hybridMultilevel"/>
    <w:tmpl w:val="F79A8EDC"/>
    <w:lvl w:ilvl="0" w:tplc="08090001">
      <w:start w:val="1"/>
      <w:numFmt w:val="bullet"/>
      <w:lvlText w:val=""/>
      <w:lvlJc w:val="left"/>
      <w:pPr>
        <w:ind w:left="360" w:hanging="360"/>
      </w:pPr>
      <w:rPr>
        <w:rFonts w:ascii="Symbol" w:hAnsi="Symbol" w:hint="default"/>
      </w:rPr>
    </w:lvl>
    <w:lvl w:ilvl="1" w:tplc="36D4E3C4">
      <w:numFmt w:val="bullet"/>
      <w:lvlText w:val="·"/>
      <w:lvlJc w:val="left"/>
      <w:pPr>
        <w:ind w:left="1080" w:hanging="360"/>
      </w:pPr>
      <w:rPr>
        <w:rFonts w:ascii="Sylfaen" w:eastAsia="Times New Roman" w:hAnsi="Sylfaen" w:cs="Times New Roman"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EB62684"/>
    <w:multiLevelType w:val="hybridMultilevel"/>
    <w:tmpl w:val="B926930E"/>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1FD7112"/>
    <w:multiLevelType w:val="hybridMultilevel"/>
    <w:tmpl w:val="FB4C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1" w15:restartNumberingAfterBreak="0">
    <w:nsid w:val="7157610D"/>
    <w:multiLevelType w:val="hybridMultilevel"/>
    <w:tmpl w:val="C7664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15:restartNumberingAfterBreak="0">
    <w:nsid w:val="747C7B64"/>
    <w:multiLevelType w:val="hybridMultilevel"/>
    <w:tmpl w:val="23585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79D47F98"/>
    <w:multiLevelType w:val="hybridMultilevel"/>
    <w:tmpl w:val="5D445362"/>
    <w:lvl w:ilvl="0" w:tplc="F2006DB0">
      <w:numFmt w:val="bullet"/>
      <w:lvlText w:val="·"/>
      <w:lvlJc w:val="left"/>
      <w:pPr>
        <w:ind w:left="720" w:hanging="360"/>
      </w:pPr>
      <w:rPr>
        <w:rFonts w:ascii="Sylfaen" w:eastAsia="Times New Roman" w:hAnsi="Sylfae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9"/>
  </w:num>
  <w:num w:numId="4">
    <w:abstractNumId w:val="10"/>
  </w:num>
  <w:num w:numId="5">
    <w:abstractNumId w:val="2"/>
  </w:num>
  <w:num w:numId="6">
    <w:abstractNumId w:val="12"/>
  </w:num>
  <w:num w:numId="7">
    <w:abstractNumId w:val="19"/>
  </w:num>
  <w:num w:numId="8">
    <w:abstractNumId w:val="25"/>
  </w:num>
  <w:num w:numId="9">
    <w:abstractNumId w:val="22"/>
  </w:num>
  <w:num w:numId="10">
    <w:abstractNumId w:val="20"/>
  </w:num>
  <w:num w:numId="11">
    <w:abstractNumId w:val="4"/>
  </w:num>
  <w:num w:numId="12">
    <w:abstractNumId w:val="23"/>
  </w:num>
  <w:num w:numId="13">
    <w:abstractNumId w:val="17"/>
  </w:num>
  <w:num w:numId="14">
    <w:abstractNumId w:val="11"/>
  </w:num>
  <w:num w:numId="15">
    <w:abstractNumId w:val="1"/>
  </w:num>
  <w:num w:numId="16">
    <w:abstractNumId w:val="18"/>
  </w:num>
  <w:num w:numId="17">
    <w:abstractNumId w:val="21"/>
  </w:num>
  <w:num w:numId="18">
    <w:abstractNumId w:val="13"/>
  </w:num>
  <w:num w:numId="19">
    <w:abstractNumId w:val="14"/>
  </w:num>
  <w:num w:numId="20">
    <w:abstractNumId w:val="5"/>
  </w:num>
  <w:num w:numId="21">
    <w:abstractNumId w:val="24"/>
  </w:num>
  <w:num w:numId="22">
    <w:abstractNumId w:val="26"/>
  </w:num>
  <w:num w:numId="23">
    <w:abstractNumId w:val="8"/>
  </w:num>
  <w:num w:numId="24">
    <w:abstractNumId w:val="6"/>
  </w:num>
  <w:num w:numId="25">
    <w:abstractNumId w:val="15"/>
  </w:num>
  <w:num w:numId="26">
    <w:abstractNumId w:val="16"/>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0D23"/>
    <w:rsid w:val="000015C7"/>
    <w:rsid w:val="00002D39"/>
    <w:rsid w:val="00003E79"/>
    <w:rsid w:val="00010B4A"/>
    <w:rsid w:val="00014F33"/>
    <w:rsid w:val="0001546A"/>
    <w:rsid w:val="00015DA0"/>
    <w:rsid w:val="00016E4F"/>
    <w:rsid w:val="0002127A"/>
    <w:rsid w:val="0002298D"/>
    <w:rsid w:val="00023ABF"/>
    <w:rsid w:val="00024497"/>
    <w:rsid w:val="00025552"/>
    <w:rsid w:val="00026818"/>
    <w:rsid w:val="00031A55"/>
    <w:rsid w:val="000340BF"/>
    <w:rsid w:val="00034D33"/>
    <w:rsid w:val="000358BC"/>
    <w:rsid w:val="00035E31"/>
    <w:rsid w:val="000401F2"/>
    <w:rsid w:val="000409FB"/>
    <w:rsid w:val="000411B2"/>
    <w:rsid w:val="000511AA"/>
    <w:rsid w:val="00051CD6"/>
    <w:rsid w:val="000525DC"/>
    <w:rsid w:val="00053A56"/>
    <w:rsid w:val="00057A28"/>
    <w:rsid w:val="00057D4F"/>
    <w:rsid w:val="00060B7C"/>
    <w:rsid w:val="00061C77"/>
    <w:rsid w:val="00062E09"/>
    <w:rsid w:val="00062F98"/>
    <w:rsid w:val="00063669"/>
    <w:rsid w:val="00065551"/>
    <w:rsid w:val="00065E29"/>
    <w:rsid w:val="000661B0"/>
    <w:rsid w:val="00066B73"/>
    <w:rsid w:val="00071F78"/>
    <w:rsid w:val="000741D0"/>
    <w:rsid w:val="00074638"/>
    <w:rsid w:val="00076955"/>
    <w:rsid w:val="00076DA7"/>
    <w:rsid w:val="00080E4B"/>
    <w:rsid w:val="0008332D"/>
    <w:rsid w:val="00083DF2"/>
    <w:rsid w:val="00086878"/>
    <w:rsid w:val="00086954"/>
    <w:rsid w:val="000873E0"/>
    <w:rsid w:val="00087C2E"/>
    <w:rsid w:val="00096BC4"/>
    <w:rsid w:val="00097F38"/>
    <w:rsid w:val="00097FA6"/>
    <w:rsid w:val="000A0557"/>
    <w:rsid w:val="000B0653"/>
    <w:rsid w:val="000B1B41"/>
    <w:rsid w:val="000B2BB1"/>
    <w:rsid w:val="000B3C45"/>
    <w:rsid w:val="000B4C76"/>
    <w:rsid w:val="000B5CC5"/>
    <w:rsid w:val="000B6F07"/>
    <w:rsid w:val="000B770C"/>
    <w:rsid w:val="000C0826"/>
    <w:rsid w:val="000C333E"/>
    <w:rsid w:val="000C521D"/>
    <w:rsid w:val="000C7F16"/>
    <w:rsid w:val="000D41BF"/>
    <w:rsid w:val="000D501B"/>
    <w:rsid w:val="000E0260"/>
    <w:rsid w:val="000E174A"/>
    <w:rsid w:val="000E2939"/>
    <w:rsid w:val="000E4F02"/>
    <w:rsid w:val="000E53B3"/>
    <w:rsid w:val="000E5D5D"/>
    <w:rsid w:val="000E7C34"/>
    <w:rsid w:val="000F2E7F"/>
    <w:rsid w:val="000F4791"/>
    <w:rsid w:val="000F6121"/>
    <w:rsid w:val="000F7B22"/>
    <w:rsid w:val="00110A43"/>
    <w:rsid w:val="001122B9"/>
    <w:rsid w:val="00112A92"/>
    <w:rsid w:val="00113C67"/>
    <w:rsid w:val="00114ED2"/>
    <w:rsid w:val="001154A3"/>
    <w:rsid w:val="0011565A"/>
    <w:rsid w:val="00120AB1"/>
    <w:rsid w:val="00121568"/>
    <w:rsid w:val="0012258D"/>
    <w:rsid w:val="00126A10"/>
    <w:rsid w:val="00130679"/>
    <w:rsid w:val="00130E9E"/>
    <w:rsid w:val="00131615"/>
    <w:rsid w:val="0013177E"/>
    <w:rsid w:val="00131F94"/>
    <w:rsid w:val="0013626E"/>
    <w:rsid w:val="00142399"/>
    <w:rsid w:val="00142D0C"/>
    <w:rsid w:val="001451FB"/>
    <w:rsid w:val="00145D66"/>
    <w:rsid w:val="00151115"/>
    <w:rsid w:val="0015131F"/>
    <w:rsid w:val="001534D2"/>
    <w:rsid w:val="001552BA"/>
    <w:rsid w:val="00156A16"/>
    <w:rsid w:val="001651FE"/>
    <w:rsid w:val="00166020"/>
    <w:rsid w:val="001677A6"/>
    <w:rsid w:val="001706F7"/>
    <w:rsid w:val="001714B7"/>
    <w:rsid w:val="0017463F"/>
    <w:rsid w:val="00174990"/>
    <w:rsid w:val="001827DF"/>
    <w:rsid w:val="001832DD"/>
    <w:rsid w:val="001868F1"/>
    <w:rsid w:val="00186EE7"/>
    <w:rsid w:val="0018721E"/>
    <w:rsid w:val="00193F25"/>
    <w:rsid w:val="00195814"/>
    <w:rsid w:val="00197B5A"/>
    <w:rsid w:val="001A1E2D"/>
    <w:rsid w:val="001A252A"/>
    <w:rsid w:val="001A6C00"/>
    <w:rsid w:val="001A7BC8"/>
    <w:rsid w:val="001B39CC"/>
    <w:rsid w:val="001C0AE2"/>
    <w:rsid w:val="001C19FF"/>
    <w:rsid w:val="001C3546"/>
    <w:rsid w:val="001C389C"/>
    <w:rsid w:val="001C48E8"/>
    <w:rsid w:val="001C50AB"/>
    <w:rsid w:val="001C536A"/>
    <w:rsid w:val="001C68BB"/>
    <w:rsid w:val="001C6EFF"/>
    <w:rsid w:val="001C6F6A"/>
    <w:rsid w:val="001D5188"/>
    <w:rsid w:val="001D5F8E"/>
    <w:rsid w:val="001E212D"/>
    <w:rsid w:val="001E2990"/>
    <w:rsid w:val="001E33BD"/>
    <w:rsid w:val="001E4692"/>
    <w:rsid w:val="001E6E34"/>
    <w:rsid w:val="001E75BF"/>
    <w:rsid w:val="001F2F60"/>
    <w:rsid w:val="001F40A3"/>
    <w:rsid w:val="001F40A8"/>
    <w:rsid w:val="001F475D"/>
    <w:rsid w:val="001F48D7"/>
    <w:rsid w:val="001F4B46"/>
    <w:rsid w:val="001F5C57"/>
    <w:rsid w:val="001F6ADA"/>
    <w:rsid w:val="00200F15"/>
    <w:rsid w:val="002011D8"/>
    <w:rsid w:val="00201EC2"/>
    <w:rsid w:val="00202830"/>
    <w:rsid w:val="00202AB3"/>
    <w:rsid w:val="002111F4"/>
    <w:rsid w:val="0021162D"/>
    <w:rsid w:val="00211A6E"/>
    <w:rsid w:val="0021464D"/>
    <w:rsid w:val="00215043"/>
    <w:rsid w:val="00215F20"/>
    <w:rsid w:val="00221B54"/>
    <w:rsid w:val="00222D4E"/>
    <w:rsid w:val="00223D82"/>
    <w:rsid w:val="0022582D"/>
    <w:rsid w:val="002304F9"/>
    <w:rsid w:val="00231AE9"/>
    <w:rsid w:val="00235284"/>
    <w:rsid w:val="00236A9C"/>
    <w:rsid w:val="0023760A"/>
    <w:rsid w:val="00240E07"/>
    <w:rsid w:val="00241DAB"/>
    <w:rsid w:val="00243ED4"/>
    <w:rsid w:val="00250C33"/>
    <w:rsid w:val="002548F2"/>
    <w:rsid w:val="00255883"/>
    <w:rsid w:val="00264119"/>
    <w:rsid w:val="0026554D"/>
    <w:rsid w:val="00270401"/>
    <w:rsid w:val="002728CD"/>
    <w:rsid w:val="00274A64"/>
    <w:rsid w:val="00276854"/>
    <w:rsid w:val="00281193"/>
    <w:rsid w:val="00283337"/>
    <w:rsid w:val="0028432A"/>
    <w:rsid w:val="00285A9A"/>
    <w:rsid w:val="002871E8"/>
    <w:rsid w:val="00287E32"/>
    <w:rsid w:val="00287F81"/>
    <w:rsid w:val="002903B1"/>
    <w:rsid w:val="00295C1C"/>
    <w:rsid w:val="002974AB"/>
    <w:rsid w:val="00297DEC"/>
    <w:rsid w:val="00297E08"/>
    <w:rsid w:val="002A135C"/>
    <w:rsid w:val="002A31B8"/>
    <w:rsid w:val="002A60B2"/>
    <w:rsid w:val="002A67B6"/>
    <w:rsid w:val="002B0D6C"/>
    <w:rsid w:val="002B33C2"/>
    <w:rsid w:val="002B7164"/>
    <w:rsid w:val="002C28C8"/>
    <w:rsid w:val="002C2C47"/>
    <w:rsid w:val="002C7F62"/>
    <w:rsid w:val="002D5195"/>
    <w:rsid w:val="002D628D"/>
    <w:rsid w:val="002D6611"/>
    <w:rsid w:val="002D6790"/>
    <w:rsid w:val="002E00F1"/>
    <w:rsid w:val="002E4B3C"/>
    <w:rsid w:val="002E50BE"/>
    <w:rsid w:val="002E67D8"/>
    <w:rsid w:val="002E7E53"/>
    <w:rsid w:val="002F0ED5"/>
    <w:rsid w:val="002F7D20"/>
    <w:rsid w:val="002F7FED"/>
    <w:rsid w:val="002F7FFB"/>
    <w:rsid w:val="003007AD"/>
    <w:rsid w:val="00301FB6"/>
    <w:rsid w:val="003037D3"/>
    <w:rsid w:val="00304763"/>
    <w:rsid w:val="00310B8F"/>
    <w:rsid w:val="0031231D"/>
    <w:rsid w:val="003154B3"/>
    <w:rsid w:val="00324206"/>
    <w:rsid w:val="003243DE"/>
    <w:rsid w:val="003313F6"/>
    <w:rsid w:val="003317EB"/>
    <w:rsid w:val="003346FB"/>
    <w:rsid w:val="0033609E"/>
    <w:rsid w:val="00336320"/>
    <w:rsid w:val="00340D14"/>
    <w:rsid w:val="0034295B"/>
    <w:rsid w:val="0034537A"/>
    <w:rsid w:val="003467C6"/>
    <w:rsid w:val="00346BC1"/>
    <w:rsid w:val="00347AE8"/>
    <w:rsid w:val="00352AFB"/>
    <w:rsid w:val="00353298"/>
    <w:rsid w:val="0035495B"/>
    <w:rsid w:val="003563C3"/>
    <w:rsid w:val="00357E58"/>
    <w:rsid w:val="00365EC7"/>
    <w:rsid w:val="00372FAB"/>
    <w:rsid w:val="00374ABB"/>
    <w:rsid w:val="003828E9"/>
    <w:rsid w:val="003842D7"/>
    <w:rsid w:val="0038669C"/>
    <w:rsid w:val="003866D1"/>
    <w:rsid w:val="00386FCD"/>
    <w:rsid w:val="003879F9"/>
    <w:rsid w:val="00390003"/>
    <w:rsid w:val="0039062E"/>
    <w:rsid w:val="003925B9"/>
    <w:rsid w:val="00392A0A"/>
    <w:rsid w:val="00395262"/>
    <w:rsid w:val="003960FE"/>
    <w:rsid w:val="00396951"/>
    <w:rsid w:val="003971C8"/>
    <w:rsid w:val="003975DD"/>
    <w:rsid w:val="003A10D1"/>
    <w:rsid w:val="003A16EB"/>
    <w:rsid w:val="003A2208"/>
    <w:rsid w:val="003A2FA9"/>
    <w:rsid w:val="003A454F"/>
    <w:rsid w:val="003A7182"/>
    <w:rsid w:val="003B0840"/>
    <w:rsid w:val="003B21C2"/>
    <w:rsid w:val="003B4DFD"/>
    <w:rsid w:val="003B5552"/>
    <w:rsid w:val="003B556D"/>
    <w:rsid w:val="003B723F"/>
    <w:rsid w:val="003B726B"/>
    <w:rsid w:val="003C15D8"/>
    <w:rsid w:val="003C2A3D"/>
    <w:rsid w:val="003C3A83"/>
    <w:rsid w:val="003C59DB"/>
    <w:rsid w:val="003C5C10"/>
    <w:rsid w:val="003D0294"/>
    <w:rsid w:val="003D0F23"/>
    <w:rsid w:val="003D0FDF"/>
    <w:rsid w:val="003D12FC"/>
    <w:rsid w:val="003D23CB"/>
    <w:rsid w:val="003D2611"/>
    <w:rsid w:val="003D26DC"/>
    <w:rsid w:val="003D3046"/>
    <w:rsid w:val="003D3772"/>
    <w:rsid w:val="003D5215"/>
    <w:rsid w:val="003D5C71"/>
    <w:rsid w:val="003D71A5"/>
    <w:rsid w:val="003E0366"/>
    <w:rsid w:val="003E068E"/>
    <w:rsid w:val="003E117C"/>
    <w:rsid w:val="003E33B4"/>
    <w:rsid w:val="003E37BF"/>
    <w:rsid w:val="003E3AF6"/>
    <w:rsid w:val="003E4DB6"/>
    <w:rsid w:val="003E6490"/>
    <w:rsid w:val="003F5C3A"/>
    <w:rsid w:val="003F6B6A"/>
    <w:rsid w:val="003F782F"/>
    <w:rsid w:val="0040089E"/>
    <w:rsid w:val="00403051"/>
    <w:rsid w:val="004044AA"/>
    <w:rsid w:val="004110CF"/>
    <w:rsid w:val="00411A75"/>
    <w:rsid w:val="004125D3"/>
    <w:rsid w:val="0041326A"/>
    <w:rsid w:val="00421623"/>
    <w:rsid w:val="00422577"/>
    <w:rsid w:val="004234DA"/>
    <w:rsid w:val="0042541E"/>
    <w:rsid w:val="004274E4"/>
    <w:rsid w:val="00431BA1"/>
    <w:rsid w:val="00432D18"/>
    <w:rsid w:val="004351C2"/>
    <w:rsid w:val="00435CF3"/>
    <w:rsid w:val="00436CF7"/>
    <w:rsid w:val="00440E4B"/>
    <w:rsid w:val="00440E65"/>
    <w:rsid w:val="004424D3"/>
    <w:rsid w:val="004427DB"/>
    <w:rsid w:val="00444BE8"/>
    <w:rsid w:val="00444D5E"/>
    <w:rsid w:val="004450C8"/>
    <w:rsid w:val="00445245"/>
    <w:rsid w:val="00446791"/>
    <w:rsid w:val="004500B6"/>
    <w:rsid w:val="00453DCE"/>
    <w:rsid w:val="004611F7"/>
    <w:rsid w:val="004672A1"/>
    <w:rsid w:val="00471CF7"/>
    <w:rsid w:val="004745B3"/>
    <w:rsid w:val="00474759"/>
    <w:rsid w:val="0047512C"/>
    <w:rsid w:val="00475E92"/>
    <w:rsid w:val="00476BEC"/>
    <w:rsid w:val="00480990"/>
    <w:rsid w:val="00480E5E"/>
    <w:rsid w:val="00483333"/>
    <w:rsid w:val="0048433E"/>
    <w:rsid w:val="004859D0"/>
    <w:rsid w:val="00493025"/>
    <w:rsid w:val="0049423F"/>
    <w:rsid w:val="00494A3C"/>
    <w:rsid w:val="004969E2"/>
    <w:rsid w:val="004A1117"/>
    <w:rsid w:val="004A296F"/>
    <w:rsid w:val="004A3351"/>
    <w:rsid w:val="004A38BE"/>
    <w:rsid w:val="004A4D54"/>
    <w:rsid w:val="004B17A4"/>
    <w:rsid w:val="004B3290"/>
    <w:rsid w:val="004B46E2"/>
    <w:rsid w:val="004B795E"/>
    <w:rsid w:val="004C1181"/>
    <w:rsid w:val="004C2D83"/>
    <w:rsid w:val="004C6019"/>
    <w:rsid w:val="004C6177"/>
    <w:rsid w:val="004C6E12"/>
    <w:rsid w:val="004D09E9"/>
    <w:rsid w:val="004D1C36"/>
    <w:rsid w:val="004D1D2D"/>
    <w:rsid w:val="004D2AF0"/>
    <w:rsid w:val="004D5F87"/>
    <w:rsid w:val="004E0311"/>
    <w:rsid w:val="004E043B"/>
    <w:rsid w:val="004E1FCB"/>
    <w:rsid w:val="004E2C38"/>
    <w:rsid w:val="004E33AE"/>
    <w:rsid w:val="004E385F"/>
    <w:rsid w:val="004E51AC"/>
    <w:rsid w:val="004E5822"/>
    <w:rsid w:val="004F6D17"/>
    <w:rsid w:val="00500967"/>
    <w:rsid w:val="00500D5D"/>
    <w:rsid w:val="0050280C"/>
    <w:rsid w:val="005031BA"/>
    <w:rsid w:val="00504945"/>
    <w:rsid w:val="005059AE"/>
    <w:rsid w:val="0050614C"/>
    <w:rsid w:val="00510307"/>
    <w:rsid w:val="00510D41"/>
    <w:rsid w:val="00513263"/>
    <w:rsid w:val="00514A6A"/>
    <w:rsid w:val="005153B2"/>
    <w:rsid w:val="005167F6"/>
    <w:rsid w:val="00516B19"/>
    <w:rsid w:val="005226F6"/>
    <w:rsid w:val="00530FDC"/>
    <w:rsid w:val="00531921"/>
    <w:rsid w:val="00537B54"/>
    <w:rsid w:val="00540770"/>
    <w:rsid w:val="00541EE9"/>
    <w:rsid w:val="00543B04"/>
    <w:rsid w:val="00543B37"/>
    <w:rsid w:val="0054527E"/>
    <w:rsid w:val="00545DCD"/>
    <w:rsid w:val="00546B6D"/>
    <w:rsid w:val="005477C2"/>
    <w:rsid w:val="00550A8B"/>
    <w:rsid w:val="00553A8A"/>
    <w:rsid w:val="00555F2D"/>
    <w:rsid w:val="0057066B"/>
    <w:rsid w:val="005739B0"/>
    <w:rsid w:val="00573D38"/>
    <w:rsid w:val="005745E0"/>
    <w:rsid w:val="00574607"/>
    <w:rsid w:val="0058150A"/>
    <w:rsid w:val="0058218B"/>
    <w:rsid w:val="00582EC5"/>
    <w:rsid w:val="0058719A"/>
    <w:rsid w:val="00587B2D"/>
    <w:rsid w:val="00592C1D"/>
    <w:rsid w:val="005936F6"/>
    <w:rsid w:val="00593BE0"/>
    <w:rsid w:val="0059711B"/>
    <w:rsid w:val="005A1160"/>
    <w:rsid w:val="005A1CFB"/>
    <w:rsid w:val="005A277A"/>
    <w:rsid w:val="005A2B15"/>
    <w:rsid w:val="005A33BB"/>
    <w:rsid w:val="005B3E93"/>
    <w:rsid w:val="005B4D67"/>
    <w:rsid w:val="005B4FA8"/>
    <w:rsid w:val="005B6E6C"/>
    <w:rsid w:val="005C2A25"/>
    <w:rsid w:val="005C4E2A"/>
    <w:rsid w:val="005D0517"/>
    <w:rsid w:val="005D23BC"/>
    <w:rsid w:val="005D34FA"/>
    <w:rsid w:val="005D4396"/>
    <w:rsid w:val="005D4F86"/>
    <w:rsid w:val="005D5E3B"/>
    <w:rsid w:val="005D78CD"/>
    <w:rsid w:val="005E6858"/>
    <w:rsid w:val="005E78BD"/>
    <w:rsid w:val="005F0022"/>
    <w:rsid w:val="005F11FD"/>
    <w:rsid w:val="005F129B"/>
    <w:rsid w:val="005F7C1D"/>
    <w:rsid w:val="00600601"/>
    <w:rsid w:val="00602240"/>
    <w:rsid w:val="00603F91"/>
    <w:rsid w:val="00604B1C"/>
    <w:rsid w:val="006117F8"/>
    <w:rsid w:val="00612C97"/>
    <w:rsid w:val="0061417E"/>
    <w:rsid w:val="006141C8"/>
    <w:rsid w:val="006147A0"/>
    <w:rsid w:val="0061595E"/>
    <w:rsid w:val="0061762E"/>
    <w:rsid w:val="006202A0"/>
    <w:rsid w:val="00621CE7"/>
    <w:rsid w:val="00623418"/>
    <w:rsid w:val="00624CC5"/>
    <w:rsid w:val="00627971"/>
    <w:rsid w:val="00630591"/>
    <w:rsid w:val="00634676"/>
    <w:rsid w:val="00635886"/>
    <w:rsid w:val="00635C46"/>
    <w:rsid w:val="006375ED"/>
    <w:rsid w:val="00637BF3"/>
    <w:rsid w:val="00637DCC"/>
    <w:rsid w:val="00640FF6"/>
    <w:rsid w:val="0064201B"/>
    <w:rsid w:val="0064429C"/>
    <w:rsid w:val="00650502"/>
    <w:rsid w:val="006561BE"/>
    <w:rsid w:val="006610C0"/>
    <w:rsid w:val="0066166D"/>
    <w:rsid w:val="00661984"/>
    <w:rsid w:val="00662010"/>
    <w:rsid w:val="00664766"/>
    <w:rsid w:val="00667A00"/>
    <w:rsid w:val="00670603"/>
    <w:rsid w:val="00670CB2"/>
    <w:rsid w:val="00672B41"/>
    <w:rsid w:val="006750CD"/>
    <w:rsid w:val="00681155"/>
    <w:rsid w:val="00681323"/>
    <w:rsid w:val="00682D67"/>
    <w:rsid w:val="006842D1"/>
    <w:rsid w:val="0068454F"/>
    <w:rsid w:val="0068475C"/>
    <w:rsid w:val="00684FF0"/>
    <w:rsid w:val="00687261"/>
    <w:rsid w:val="00687AF6"/>
    <w:rsid w:val="0069265E"/>
    <w:rsid w:val="00692EA2"/>
    <w:rsid w:val="00695507"/>
    <w:rsid w:val="00695A22"/>
    <w:rsid w:val="00697C0A"/>
    <w:rsid w:val="006A03A9"/>
    <w:rsid w:val="006A0A42"/>
    <w:rsid w:val="006A1D2A"/>
    <w:rsid w:val="006A24C3"/>
    <w:rsid w:val="006B0660"/>
    <w:rsid w:val="006B1331"/>
    <w:rsid w:val="006B1BF3"/>
    <w:rsid w:val="006B2B28"/>
    <w:rsid w:val="006B502C"/>
    <w:rsid w:val="006B5A6C"/>
    <w:rsid w:val="006B5CBD"/>
    <w:rsid w:val="006B7E69"/>
    <w:rsid w:val="006C08F7"/>
    <w:rsid w:val="006C19D3"/>
    <w:rsid w:val="006C1C0F"/>
    <w:rsid w:val="006C25D0"/>
    <w:rsid w:val="006C5297"/>
    <w:rsid w:val="006C739C"/>
    <w:rsid w:val="006D14B7"/>
    <w:rsid w:val="006D166B"/>
    <w:rsid w:val="006D40DD"/>
    <w:rsid w:val="006D5EEF"/>
    <w:rsid w:val="006D61AE"/>
    <w:rsid w:val="006D6FB5"/>
    <w:rsid w:val="006D7680"/>
    <w:rsid w:val="006E2A2C"/>
    <w:rsid w:val="006E7FB1"/>
    <w:rsid w:val="006F0E8D"/>
    <w:rsid w:val="006F21FB"/>
    <w:rsid w:val="006F2AD9"/>
    <w:rsid w:val="006F7796"/>
    <w:rsid w:val="007000B9"/>
    <w:rsid w:val="007000FA"/>
    <w:rsid w:val="0070192F"/>
    <w:rsid w:val="00701D6B"/>
    <w:rsid w:val="00702212"/>
    <w:rsid w:val="00705FE4"/>
    <w:rsid w:val="0070673D"/>
    <w:rsid w:val="00706D94"/>
    <w:rsid w:val="00712034"/>
    <w:rsid w:val="007125B3"/>
    <w:rsid w:val="007157BF"/>
    <w:rsid w:val="00716457"/>
    <w:rsid w:val="00717177"/>
    <w:rsid w:val="0071769C"/>
    <w:rsid w:val="00717BCE"/>
    <w:rsid w:val="00717BE2"/>
    <w:rsid w:val="00720DCA"/>
    <w:rsid w:val="007266A0"/>
    <w:rsid w:val="00727D69"/>
    <w:rsid w:val="00730E14"/>
    <w:rsid w:val="00734EBB"/>
    <w:rsid w:val="007363F1"/>
    <w:rsid w:val="007367D0"/>
    <w:rsid w:val="007402E0"/>
    <w:rsid w:val="00740357"/>
    <w:rsid w:val="0074191F"/>
    <w:rsid w:val="00741B9E"/>
    <w:rsid w:val="00743E91"/>
    <w:rsid w:val="00744393"/>
    <w:rsid w:val="00745956"/>
    <w:rsid w:val="00750C89"/>
    <w:rsid w:val="00752147"/>
    <w:rsid w:val="0075402A"/>
    <w:rsid w:val="00755B68"/>
    <w:rsid w:val="00756A80"/>
    <w:rsid w:val="00756D36"/>
    <w:rsid w:val="00764777"/>
    <w:rsid w:val="00766AC5"/>
    <w:rsid w:val="00767653"/>
    <w:rsid w:val="00767AF5"/>
    <w:rsid w:val="00767EC5"/>
    <w:rsid w:val="00767EF8"/>
    <w:rsid w:val="00773763"/>
    <w:rsid w:val="00775088"/>
    <w:rsid w:val="0077615F"/>
    <w:rsid w:val="0077621C"/>
    <w:rsid w:val="00780002"/>
    <w:rsid w:val="00781C13"/>
    <w:rsid w:val="0078297F"/>
    <w:rsid w:val="00791950"/>
    <w:rsid w:val="00791DC0"/>
    <w:rsid w:val="0079571F"/>
    <w:rsid w:val="007A1BB4"/>
    <w:rsid w:val="007B1477"/>
    <w:rsid w:val="007B2788"/>
    <w:rsid w:val="007B3B5A"/>
    <w:rsid w:val="007B68CE"/>
    <w:rsid w:val="007C1796"/>
    <w:rsid w:val="007C2F04"/>
    <w:rsid w:val="007C3DA8"/>
    <w:rsid w:val="007C543B"/>
    <w:rsid w:val="007D0AB2"/>
    <w:rsid w:val="007D1F60"/>
    <w:rsid w:val="007D4AD2"/>
    <w:rsid w:val="007D515B"/>
    <w:rsid w:val="007E2494"/>
    <w:rsid w:val="007E5F69"/>
    <w:rsid w:val="007F043A"/>
    <w:rsid w:val="007F11D0"/>
    <w:rsid w:val="007F3751"/>
    <w:rsid w:val="007F3EED"/>
    <w:rsid w:val="007F5745"/>
    <w:rsid w:val="007F6CE2"/>
    <w:rsid w:val="007F7705"/>
    <w:rsid w:val="00802FF4"/>
    <w:rsid w:val="00806437"/>
    <w:rsid w:val="00816FE6"/>
    <w:rsid w:val="00817639"/>
    <w:rsid w:val="0081786D"/>
    <w:rsid w:val="008212C4"/>
    <w:rsid w:val="008233B7"/>
    <w:rsid w:val="008267C8"/>
    <w:rsid w:val="00827880"/>
    <w:rsid w:val="00831E0C"/>
    <w:rsid w:val="00834F0B"/>
    <w:rsid w:val="008353D9"/>
    <w:rsid w:val="008367CB"/>
    <w:rsid w:val="00837B2E"/>
    <w:rsid w:val="008440A2"/>
    <w:rsid w:val="00846FF8"/>
    <w:rsid w:val="008473F7"/>
    <w:rsid w:val="0085021D"/>
    <w:rsid w:val="00851030"/>
    <w:rsid w:val="00852578"/>
    <w:rsid w:val="00852FD1"/>
    <w:rsid w:val="008557BA"/>
    <w:rsid w:val="00855C2C"/>
    <w:rsid w:val="00856C3B"/>
    <w:rsid w:val="00857696"/>
    <w:rsid w:val="00860F51"/>
    <w:rsid w:val="008610E7"/>
    <w:rsid w:val="008620D8"/>
    <w:rsid w:val="0086273C"/>
    <w:rsid w:val="00862FD3"/>
    <w:rsid w:val="008640DC"/>
    <w:rsid w:val="0086457A"/>
    <w:rsid w:val="008656D2"/>
    <w:rsid w:val="00867E89"/>
    <w:rsid w:val="00870A09"/>
    <w:rsid w:val="00883C36"/>
    <w:rsid w:val="0088419A"/>
    <w:rsid w:val="00884302"/>
    <w:rsid w:val="008849C2"/>
    <w:rsid w:val="008863F0"/>
    <w:rsid w:val="0088696F"/>
    <w:rsid w:val="00886AA9"/>
    <w:rsid w:val="008929B1"/>
    <w:rsid w:val="00893D34"/>
    <w:rsid w:val="008A5CBE"/>
    <w:rsid w:val="008B00D3"/>
    <w:rsid w:val="008B4072"/>
    <w:rsid w:val="008B583C"/>
    <w:rsid w:val="008B5F4B"/>
    <w:rsid w:val="008B6E51"/>
    <w:rsid w:val="008C599C"/>
    <w:rsid w:val="008D173A"/>
    <w:rsid w:val="008D4E2E"/>
    <w:rsid w:val="008E067D"/>
    <w:rsid w:val="008E13C2"/>
    <w:rsid w:val="008E2800"/>
    <w:rsid w:val="008E3056"/>
    <w:rsid w:val="008E48EF"/>
    <w:rsid w:val="008E7293"/>
    <w:rsid w:val="008F0B19"/>
    <w:rsid w:val="008F1149"/>
    <w:rsid w:val="008F36B5"/>
    <w:rsid w:val="008F5DF3"/>
    <w:rsid w:val="008F70FD"/>
    <w:rsid w:val="0090037E"/>
    <w:rsid w:val="009007FA"/>
    <w:rsid w:val="009015EC"/>
    <w:rsid w:val="009047A0"/>
    <w:rsid w:val="009131FD"/>
    <w:rsid w:val="00915C62"/>
    <w:rsid w:val="00920372"/>
    <w:rsid w:val="00920D91"/>
    <w:rsid w:val="00920E75"/>
    <w:rsid w:val="00921E93"/>
    <w:rsid w:val="009240F0"/>
    <w:rsid w:val="0092429E"/>
    <w:rsid w:val="00927DB8"/>
    <w:rsid w:val="009308AB"/>
    <w:rsid w:val="009321C3"/>
    <w:rsid w:val="00932B27"/>
    <w:rsid w:val="009330A6"/>
    <w:rsid w:val="0093426F"/>
    <w:rsid w:val="00936442"/>
    <w:rsid w:val="00941A89"/>
    <w:rsid w:val="009441A5"/>
    <w:rsid w:val="00944856"/>
    <w:rsid w:val="00945318"/>
    <w:rsid w:val="0094588F"/>
    <w:rsid w:val="00946A00"/>
    <w:rsid w:val="00947880"/>
    <w:rsid w:val="009514BE"/>
    <w:rsid w:val="00953EF9"/>
    <w:rsid w:val="009566A5"/>
    <w:rsid w:val="00961CCB"/>
    <w:rsid w:val="009651C5"/>
    <w:rsid w:val="00965A7F"/>
    <w:rsid w:val="009664BA"/>
    <w:rsid w:val="00967E59"/>
    <w:rsid w:val="009708E6"/>
    <w:rsid w:val="009737A0"/>
    <w:rsid w:val="00981A94"/>
    <w:rsid w:val="00981E2E"/>
    <w:rsid w:val="00984A5B"/>
    <w:rsid w:val="009862C9"/>
    <w:rsid w:val="00986B89"/>
    <w:rsid w:val="00990667"/>
    <w:rsid w:val="00990B0E"/>
    <w:rsid w:val="009914A7"/>
    <w:rsid w:val="00991AA4"/>
    <w:rsid w:val="00992A1E"/>
    <w:rsid w:val="00994119"/>
    <w:rsid w:val="00994393"/>
    <w:rsid w:val="00995013"/>
    <w:rsid w:val="0099635F"/>
    <w:rsid w:val="00996B33"/>
    <w:rsid w:val="00996F91"/>
    <w:rsid w:val="00997377"/>
    <w:rsid w:val="00997D4C"/>
    <w:rsid w:val="009A1319"/>
    <w:rsid w:val="009A1F38"/>
    <w:rsid w:val="009A2515"/>
    <w:rsid w:val="009B05A6"/>
    <w:rsid w:val="009B05EA"/>
    <w:rsid w:val="009B2577"/>
    <w:rsid w:val="009B4B36"/>
    <w:rsid w:val="009B4C29"/>
    <w:rsid w:val="009B57C7"/>
    <w:rsid w:val="009B60F5"/>
    <w:rsid w:val="009B6EA8"/>
    <w:rsid w:val="009B77BF"/>
    <w:rsid w:val="009C683D"/>
    <w:rsid w:val="009D16DD"/>
    <w:rsid w:val="009D2421"/>
    <w:rsid w:val="009D462D"/>
    <w:rsid w:val="009D5EEC"/>
    <w:rsid w:val="009D71E8"/>
    <w:rsid w:val="009E2F95"/>
    <w:rsid w:val="009E3D96"/>
    <w:rsid w:val="009E6CA1"/>
    <w:rsid w:val="009E7FB8"/>
    <w:rsid w:val="009F018F"/>
    <w:rsid w:val="009F25CA"/>
    <w:rsid w:val="009F30F5"/>
    <w:rsid w:val="009F3268"/>
    <w:rsid w:val="00A00627"/>
    <w:rsid w:val="00A02603"/>
    <w:rsid w:val="00A02DBD"/>
    <w:rsid w:val="00A03390"/>
    <w:rsid w:val="00A03D4E"/>
    <w:rsid w:val="00A05331"/>
    <w:rsid w:val="00A055E9"/>
    <w:rsid w:val="00A05FF9"/>
    <w:rsid w:val="00A06969"/>
    <w:rsid w:val="00A12B1F"/>
    <w:rsid w:val="00A12BFA"/>
    <w:rsid w:val="00A13527"/>
    <w:rsid w:val="00A17660"/>
    <w:rsid w:val="00A20152"/>
    <w:rsid w:val="00A22739"/>
    <w:rsid w:val="00A23594"/>
    <w:rsid w:val="00A2506D"/>
    <w:rsid w:val="00A2691E"/>
    <w:rsid w:val="00A31F2E"/>
    <w:rsid w:val="00A34099"/>
    <w:rsid w:val="00A3713C"/>
    <w:rsid w:val="00A3771A"/>
    <w:rsid w:val="00A44D78"/>
    <w:rsid w:val="00A46F27"/>
    <w:rsid w:val="00A51216"/>
    <w:rsid w:val="00A52B58"/>
    <w:rsid w:val="00A53832"/>
    <w:rsid w:val="00A55EA2"/>
    <w:rsid w:val="00A55F4A"/>
    <w:rsid w:val="00A575CB"/>
    <w:rsid w:val="00A57D25"/>
    <w:rsid w:val="00A61353"/>
    <w:rsid w:val="00A64B9F"/>
    <w:rsid w:val="00A64C89"/>
    <w:rsid w:val="00A64FC4"/>
    <w:rsid w:val="00A67737"/>
    <w:rsid w:val="00A70DD9"/>
    <w:rsid w:val="00A72832"/>
    <w:rsid w:val="00A72C3A"/>
    <w:rsid w:val="00A75265"/>
    <w:rsid w:val="00A76599"/>
    <w:rsid w:val="00A81883"/>
    <w:rsid w:val="00A838FF"/>
    <w:rsid w:val="00A8494D"/>
    <w:rsid w:val="00A85E85"/>
    <w:rsid w:val="00A860F1"/>
    <w:rsid w:val="00A8623E"/>
    <w:rsid w:val="00A9284F"/>
    <w:rsid w:val="00A94B18"/>
    <w:rsid w:val="00A95514"/>
    <w:rsid w:val="00A96BE2"/>
    <w:rsid w:val="00A976D3"/>
    <w:rsid w:val="00A979A0"/>
    <w:rsid w:val="00AA2F1F"/>
    <w:rsid w:val="00AA30B0"/>
    <w:rsid w:val="00AA5EE3"/>
    <w:rsid w:val="00AA7AA8"/>
    <w:rsid w:val="00AA7D0C"/>
    <w:rsid w:val="00AB04A6"/>
    <w:rsid w:val="00AB0A60"/>
    <w:rsid w:val="00AB1360"/>
    <w:rsid w:val="00AB3F5A"/>
    <w:rsid w:val="00AB5DE7"/>
    <w:rsid w:val="00AB7266"/>
    <w:rsid w:val="00AB7291"/>
    <w:rsid w:val="00AB7C41"/>
    <w:rsid w:val="00AC0974"/>
    <w:rsid w:val="00AC433E"/>
    <w:rsid w:val="00AC4C01"/>
    <w:rsid w:val="00AC7C14"/>
    <w:rsid w:val="00AD074D"/>
    <w:rsid w:val="00AD1B6B"/>
    <w:rsid w:val="00AD1B9F"/>
    <w:rsid w:val="00AD3CBB"/>
    <w:rsid w:val="00AD5F08"/>
    <w:rsid w:val="00AD7131"/>
    <w:rsid w:val="00AE00D9"/>
    <w:rsid w:val="00AE2E47"/>
    <w:rsid w:val="00AE50C4"/>
    <w:rsid w:val="00AE5421"/>
    <w:rsid w:val="00AE623A"/>
    <w:rsid w:val="00AF1C9D"/>
    <w:rsid w:val="00AF29A2"/>
    <w:rsid w:val="00AF7EC8"/>
    <w:rsid w:val="00B01B59"/>
    <w:rsid w:val="00B02317"/>
    <w:rsid w:val="00B0259E"/>
    <w:rsid w:val="00B02A97"/>
    <w:rsid w:val="00B038ED"/>
    <w:rsid w:val="00B05913"/>
    <w:rsid w:val="00B05A7C"/>
    <w:rsid w:val="00B05B20"/>
    <w:rsid w:val="00B068BC"/>
    <w:rsid w:val="00B102B0"/>
    <w:rsid w:val="00B10BA9"/>
    <w:rsid w:val="00B10C31"/>
    <w:rsid w:val="00B11A00"/>
    <w:rsid w:val="00B128F6"/>
    <w:rsid w:val="00B12E08"/>
    <w:rsid w:val="00B15D5B"/>
    <w:rsid w:val="00B16327"/>
    <w:rsid w:val="00B21F56"/>
    <w:rsid w:val="00B22B50"/>
    <w:rsid w:val="00B23458"/>
    <w:rsid w:val="00B253F2"/>
    <w:rsid w:val="00B26863"/>
    <w:rsid w:val="00B32B2B"/>
    <w:rsid w:val="00B33194"/>
    <w:rsid w:val="00B3367F"/>
    <w:rsid w:val="00B34426"/>
    <w:rsid w:val="00B34875"/>
    <w:rsid w:val="00B359A9"/>
    <w:rsid w:val="00B41AE7"/>
    <w:rsid w:val="00B42D2D"/>
    <w:rsid w:val="00B4437F"/>
    <w:rsid w:val="00B44DDB"/>
    <w:rsid w:val="00B60D6F"/>
    <w:rsid w:val="00B63663"/>
    <w:rsid w:val="00B6403D"/>
    <w:rsid w:val="00B64BC2"/>
    <w:rsid w:val="00B64E94"/>
    <w:rsid w:val="00B665E6"/>
    <w:rsid w:val="00B6752C"/>
    <w:rsid w:val="00B7060C"/>
    <w:rsid w:val="00B71A50"/>
    <w:rsid w:val="00B72544"/>
    <w:rsid w:val="00B72A26"/>
    <w:rsid w:val="00B72FA7"/>
    <w:rsid w:val="00B75E79"/>
    <w:rsid w:val="00B77736"/>
    <w:rsid w:val="00B80EE8"/>
    <w:rsid w:val="00B81E2B"/>
    <w:rsid w:val="00B823E8"/>
    <w:rsid w:val="00B83DFB"/>
    <w:rsid w:val="00B84020"/>
    <w:rsid w:val="00B84364"/>
    <w:rsid w:val="00B865D9"/>
    <w:rsid w:val="00B90B00"/>
    <w:rsid w:val="00B96C43"/>
    <w:rsid w:val="00B97ED2"/>
    <w:rsid w:val="00BA09BC"/>
    <w:rsid w:val="00BA29B2"/>
    <w:rsid w:val="00BA2A0D"/>
    <w:rsid w:val="00BA48D2"/>
    <w:rsid w:val="00BA540E"/>
    <w:rsid w:val="00BA70FC"/>
    <w:rsid w:val="00BA77E0"/>
    <w:rsid w:val="00BB01C8"/>
    <w:rsid w:val="00BB16B7"/>
    <w:rsid w:val="00BB1B73"/>
    <w:rsid w:val="00BB4AD2"/>
    <w:rsid w:val="00BC1341"/>
    <w:rsid w:val="00BC25E2"/>
    <w:rsid w:val="00BC2634"/>
    <w:rsid w:val="00BC37C8"/>
    <w:rsid w:val="00BC4EA5"/>
    <w:rsid w:val="00BC588C"/>
    <w:rsid w:val="00BC5CAA"/>
    <w:rsid w:val="00BC6020"/>
    <w:rsid w:val="00BC6A23"/>
    <w:rsid w:val="00BD0944"/>
    <w:rsid w:val="00BD0F4D"/>
    <w:rsid w:val="00BD2A34"/>
    <w:rsid w:val="00BD52B0"/>
    <w:rsid w:val="00BE29ED"/>
    <w:rsid w:val="00BE598D"/>
    <w:rsid w:val="00BE65A5"/>
    <w:rsid w:val="00BF1D39"/>
    <w:rsid w:val="00BF6585"/>
    <w:rsid w:val="00C000B8"/>
    <w:rsid w:val="00C020BD"/>
    <w:rsid w:val="00C03472"/>
    <w:rsid w:val="00C03A76"/>
    <w:rsid w:val="00C03D1E"/>
    <w:rsid w:val="00C057B2"/>
    <w:rsid w:val="00C06404"/>
    <w:rsid w:val="00C06F7F"/>
    <w:rsid w:val="00C072CF"/>
    <w:rsid w:val="00C10993"/>
    <w:rsid w:val="00C10BC9"/>
    <w:rsid w:val="00C130EA"/>
    <w:rsid w:val="00C15787"/>
    <w:rsid w:val="00C241D5"/>
    <w:rsid w:val="00C244C9"/>
    <w:rsid w:val="00C24618"/>
    <w:rsid w:val="00C24C2E"/>
    <w:rsid w:val="00C31E65"/>
    <w:rsid w:val="00C324D2"/>
    <w:rsid w:val="00C354F8"/>
    <w:rsid w:val="00C356AD"/>
    <w:rsid w:val="00C368BC"/>
    <w:rsid w:val="00C416F2"/>
    <w:rsid w:val="00C43475"/>
    <w:rsid w:val="00C46622"/>
    <w:rsid w:val="00C47374"/>
    <w:rsid w:val="00C525CC"/>
    <w:rsid w:val="00C53B83"/>
    <w:rsid w:val="00C5429A"/>
    <w:rsid w:val="00C54E6B"/>
    <w:rsid w:val="00C55809"/>
    <w:rsid w:val="00C56E41"/>
    <w:rsid w:val="00C61548"/>
    <w:rsid w:val="00C62A00"/>
    <w:rsid w:val="00C63324"/>
    <w:rsid w:val="00C64F30"/>
    <w:rsid w:val="00C65E30"/>
    <w:rsid w:val="00C67B1F"/>
    <w:rsid w:val="00C710F1"/>
    <w:rsid w:val="00C74362"/>
    <w:rsid w:val="00C7728E"/>
    <w:rsid w:val="00C83FE0"/>
    <w:rsid w:val="00C85264"/>
    <w:rsid w:val="00C8533E"/>
    <w:rsid w:val="00C8679B"/>
    <w:rsid w:val="00C9013F"/>
    <w:rsid w:val="00C90E3D"/>
    <w:rsid w:val="00C92DF7"/>
    <w:rsid w:val="00C93E38"/>
    <w:rsid w:val="00C9400E"/>
    <w:rsid w:val="00C950B5"/>
    <w:rsid w:val="00C950BB"/>
    <w:rsid w:val="00CA00C3"/>
    <w:rsid w:val="00CA0354"/>
    <w:rsid w:val="00CA2B4B"/>
    <w:rsid w:val="00CA3016"/>
    <w:rsid w:val="00CA44AA"/>
    <w:rsid w:val="00CA53E3"/>
    <w:rsid w:val="00CA67A1"/>
    <w:rsid w:val="00CB1A92"/>
    <w:rsid w:val="00CB2836"/>
    <w:rsid w:val="00CB28DC"/>
    <w:rsid w:val="00CB3A23"/>
    <w:rsid w:val="00CB4938"/>
    <w:rsid w:val="00CC01D3"/>
    <w:rsid w:val="00CC0232"/>
    <w:rsid w:val="00CC1639"/>
    <w:rsid w:val="00CC5284"/>
    <w:rsid w:val="00CC52D3"/>
    <w:rsid w:val="00CC6956"/>
    <w:rsid w:val="00CC6EB2"/>
    <w:rsid w:val="00CD0678"/>
    <w:rsid w:val="00CD09C5"/>
    <w:rsid w:val="00CD1FC3"/>
    <w:rsid w:val="00CD283E"/>
    <w:rsid w:val="00CD2C34"/>
    <w:rsid w:val="00CD3A04"/>
    <w:rsid w:val="00CE153F"/>
    <w:rsid w:val="00CE3A65"/>
    <w:rsid w:val="00CE760F"/>
    <w:rsid w:val="00CF0F99"/>
    <w:rsid w:val="00CF4E99"/>
    <w:rsid w:val="00D01CF7"/>
    <w:rsid w:val="00D021C4"/>
    <w:rsid w:val="00D02C58"/>
    <w:rsid w:val="00D04DB4"/>
    <w:rsid w:val="00D066B5"/>
    <w:rsid w:val="00D06A9D"/>
    <w:rsid w:val="00D134BE"/>
    <w:rsid w:val="00D135FB"/>
    <w:rsid w:val="00D15757"/>
    <w:rsid w:val="00D209CF"/>
    <w:rsid w:val="00D2657F"/>
    <w:rsid w:val="00D26D81"/>
    <w:rsid w:val="00D27A9F"/>
    <w:rsid w:val="00D27F1C"/>
    <w:rsid w:val="00D31D7B"/>
    <w:rsid w:val="00D33664"/>
    <w:rsid w:val="00D33FE5"/>
    <w:rsid w:val="00D35487"/>
    <w:rsid w:val="00D36ABD"/>
    <w:rsid w:val="00D36D57"/>
    <w:rsid w:val="00D36F7B"/>
    <w:rsid w:val="00D431BE"/>
    <w:rsid w:val="00D445FA"/>
    <w:rsid w:val="00D51578"/>
    <w:rsid w:val="00D5773C"/>
    <w:rsid w:val="00D671C1"/>
    <w:rsid w:val="00D6729E"/>
    <w:rsid w:val="00D70CD7"/>
    <w:rsid w:val="00D72EF3"/>
    <w:rsid w:val="00D73586"/>
    <w:rsid w:val="00D7525B"/>
    <w:rsid w:val="00D80362"/>
    <w:rsid w:val="00D827DB"/>
    <w:rsid w:val="00D83278"/>
    <w:rsid w:val="00D87FB8"/>
    <w:rsid w:val="00D92F7D"/>
    <w:rsid w:val="00D93236"/>
    <w:rsid w:val="00D946CA"/>
    <w:rsid w:val="00D9678E"/>
    <w:rsid w:val="00D97A97"/>
    <w:rsid w:val="00DA130C"/>
    <w:rsid w:val="00DA3425"/>
    <w:rsid w:val="00DA42BE"/>
    <w:rsid w:val="00DA4460"/>
    <w:rsid w:val="00DA62BE"/>
    <w:rsid w:val="00DA7C9C"/>
    <w:rsid w:val="00DB05A1"/>
    <w:rsid w:val="00DB2D9D"/>
    <w:rsid w:val="00DC1B51"/>
    <w:rsid w:val="00DC5A0D"/>
    <w:rsid w:val="00DC79A1"/>
    <w:rsid w:val="00DC7D55"/>
    <w:rsid w:val="00DD21FF"/>
    <w:rsid w:val="00DD372C"/>
    <w:rsid w:val="00DD7256"/>
    <w:rsid w:val="00DE2628"/>
    <w:rsid w:val="00DE363C"/>
    <w:rsid w:val="00DE5412"/>
    <w:rsid w:val="00DE72A1"/>
    <w:rsid w:val="00DF1B65"/>
    <w:rsid w:val="00DF209D"/>
    <w:rsid w:val="00DF4B0B"/>
    <w:rsid w:val="00DF5147"/>
    <w:rsid w:val="00DF565F"/>
    <w:rsid w:val="00DF6D2B"/>
    <w:rsid w:val="00DF73F0"/>
    <w:rsid w:val="00DF7CDD"/>
    <w:rsid w:val="00E015E6"/>
    <w:rsid w:val="00E0236D"/>
    <w:rsid w:val="00E03AC0"/>
    <w:rsid w:val="00E03D3F"/>
    <w:rsid w:val="00E048EE"/>
    <w:rsid w:val="00E05E81"/>
    <w:rsid w:val="00E061C1"/>
    <w:rsid w:val="00E1033A"/>
    <w:rsid w:val="00E11C6C"/>
    <w:rsid w:val="00E154EB"/>
    <w:rsid w:val="00E219EA"/>
    <w:rsid w:val="00E24ACB"/>
    <w:rsid w:val="00E27686"/>
    <w:rsid w:val="00E32468"/>
    <w:rsid w:val="00E331E1"/>
    <w:rsid w:val="00E35B0F"/>
    <w:rsid w:val="00E37EFA"/>
    <w:rsid w:val="00E40443"/>
    <w:rsid w:val="00E44A24"/>
    <w:rsid w:val="00E45DBE"/>
    <w:rsid w:val="00E50520"/>
    <w:rsid w:val="00E50935"/>
    <w:rsid w:val="00E533C1"/>
    <w:rsid w:val="00E53495"/>
    <w:rsid w:val="00E53534"/>
    <w:rsid w:val="00E60D42"/>
    <w:rsid w:val="00E62590"/>
    <w:rsid w:val="00E632EB"/>
    <w:rsid w:val="00E63CDF"/>
    <w:rsid w:val="00E648FB"/>
    <w:rsid w:val="00E6525A"/>
    <w:rsid w:val="00E656CB"/>
    <w:rsid w:val="00E66558"/>
    <w:rsid w:val="00E66A11"/>
    <w:rsid w:val="00E66E1E"/>
    <w:rsid w:val="00E71A4E"/>
    <w:rsid w:val="00E71F7C"/>
    <w:rsid w:val="00E7212B"/>
    <w:rsid w:val="00E7301E"/>
    <w:rsid w:val="00E7478A"/>
    <w:rsid w:val="00E74864"/>
    <w:rsid w:val="00E74ACB"/>
    <w:rsid w:val="00E74AEA"/>
    <w:rsid w:val="00E74B5E"/>
    <w:rsid w:val="00E765D2"/>
    <w:rsid w:val="00E77546"/>
    <w:rsid w:val="00E836C1"/>
    <w:rsid w:val="00E83A6E"/>
    <w:rsid w:val="00E85831"/>
    <w:rsid w:val="00E86041"/>
    <w:rsid w:val="00E876B7"/>
    <w:rsid w:val="00E879A2"/>
    <w:rsid w:val="00E90D54"/>
    <w:rsid w:val="00E91BC0"/>
    <w:rsid w:val="00E956D5"/>
    <w:rsid w:val="00EA389A"/>
    <w:rsid w:val="00EA4709"/>
    <w:rsid w:val="00EA48D4"/>
    <w:rsid w:val="00EA4C7A"/>
    <w:rsid w:val="00EA5C33"/>
    <w:rsid w:val="00EA67FD"/>
    <w:rsid w:val="00EA6EB0"/>
    <w:rsid w:val="00EA77C7"/>
    <w:rsid w:val="00EB15AE"/>
    <w:rsid w:val="00EB19F1"/>
    <w:rsid w:val="00EB4A00"/>
    <w:rsid w:val="00EB6246"/>
    <w:rsid w:val="00EC25CB"/>
    <w:rsid w:val="00EC3805"/>
    <w:rsid w:val="00EC3B47"/>
    <w:rsid w:val="00EC466E"/>
    <w:rsid w:val="00EC5624"/>
    <w:rsid w:val="00EC7C0C"/>
    <w:rsid w:val="00ED0F7B"/>
    <w:rsid w:val="00ED11AB"/>
    <w:rsid w:val="00ED220E"/>
    <w:rsid w:val="00ED4D43"/>
    <w:rsid w:val="00ED7AF3"/>
    <w:rsid w:val="00EE2BBA"/>
    <w:rsid w:val="00EE3D3C"/>
    <w:rsid w:val="00EE479A"/>
    <w:rsid w:val="00EE61A3"/>
    <w:rsid w:val="00EE797F"/>
    <w:rsid w:val="00EF00DF"/>
    <w:rsid w:val="00EF070B"/>
    <w:rsid w:val="00EF0C7D"/>
    <w:rsid w:val="00EF6BAE"/>
    <w:rsid w:val="00EF6CB3"/>
    <w:rsid w:val="00F02BB3"/>
    <w:rsid w:val="00F07EFC"/>
    <w:rsid w:val="00F125B5"/>
    <w:rsid w:val="00F12E19"/>
    <w:rsid w:val="00F14BA5"/>
    <w:rsid w:val="00F160B4"/>
    <w:rsid w:val="00F17C04"/>
    <w:rsid w:val="00F2193F"/>
    <w:rsid w:val="00F304A8"/>
    <w:rsid w:val="00F3270E"/>
    <w:rsid w:val="00F36499"/>
    <w:rsid w:val="00F3677F"/>
    <w:rsid w:val="00F407BA"/>
    <w:rsid w:val="00F465C8"/>
    <w:rsid w:val="00F4745B"/>
    <w:rsid w:val="00F50597"/>
    <w:rsid w:val="00F50DCB"/>
    <w:rsid w:val="00F5503D"/>
    <w:rsid w:val="00F60FFE"/>
    <w:rsid w:val="00F66096"/>
    <w:rsid w:val="00F66239"/>
    <w:rsid w:val="00F7018A"/>
    <w:rsid w:val="00F73780"/>
    <w:rsid w:val="00F73EE8"/>
    <w:rsid w:val="00F751CF"/>
    <w:rsid w:val="00F7638D"/>
    <w:rsid w:val="00F76821"/>
    <w:rsid w:val="00F76CC1"/>
    <w:rsid w:val="00F76DBB"/>
    <w:rsid w:val="00F76DE9"/>
    <w:rsid w:val="00F77697"/>
    <w:rsid w:val="00F809E1"/>
    <w:rsid w:val="00F811FD"/>
    <w:rsid w:val="00F851A4"/>
    <w:rsid w:val="00F87294"/>
    <w:rsid w:val="00F92DA9"/>
    <w:rsid w:val="00F95EA4"/>
    <w:rsid w:val="00F96583"/>
    <w:rsid w:val="00F97024"/>
    <w:rsid w:val="00F9758D"/>
    <w:rsid w:val="00FA0AB0"/>
    <w:rsid w:val="00FA15E0"/>
    <w:rsid w:val="00FA1D11"/>
    <w:rsid w:val="00FA3232"/>
    <w:rsid w:val="00FA443B"/>
    <w:rsid w:val="00FA5CF0"/>
    <w:rsid w:val="00FB21B0"/>
    <w:rsid w:val="00FB259E"/>
    <w:rsid w:val="00FB5DB1"/>
    <w:rsid w:val="00FC08D8"/>
    <w:rsid w:val="00FC0A06"/>
    <w:rsid w:val="00FC2611"/>
    <w:rsid w:val="00FC2750"/>
    <w:rsid w:val="00FC335A"/>
    <w:rsid w:val="00FC4D6F"/>
    <w:rsid w:val="00FC58B2"/>
    <w:rsid w:val="00FC62A6"/>
    <w:rsid w:val="00FC681F"/>
    <w:rsid w:val="00FD13BB"/>
    <w:rsid w:val="00FD4002"/>
    <w:rsid w:val="00FD43A6"/>
    <w:rsid w:val="00FD4D4D"/>
    <w:rsid w:val="00FD4DCC"/>
    <w:rsid w:val="00FD7887"/>
    <w:rsid w:val="00FE216C"/>
    <w:rsid w:val="00FE6B9C"/>
    <w:rsid w:val="00FE7469"/>
    <w:rsid w:val="00FF03AA"/>
    <w:rsid w:val="00FF143A"/>
    <w:rsid w:val="00FF27BE"/>
    <w:rsid w:val="00FF546D"/>
    <w:rsid w:val="00FF5601"/>
    <w:rsid w:val="273DA3C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503E6C03-D4FB-402A-915C-67B0C7723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DF1B65"/>
  </w:style>
  <w:style w:type="character" w:customStyle="1" w:styleId="eop">
    <w:name w:val="eop"/>
    <w:basedOn w:val="DefaultParagraphFont"/>
    <w:rsid w:val="00DF1B65"/>
  </w:style>
  <w:style w:type="character" w:customStyle="1" w:styleId="Mention1">
    <w:name w:val="Mention1"/>
    <w:basedOn w:val="DefaultParagraphFont"/>
    <w:uiPriority w:val="99"/>
    <w:unhideWhenUsed/>
    <w:rsid w:val="00D827DB"/>
    <w:rPr>
      <w:color w:val="2B579A"/>
      <w:shd w:val="clear" w:color="auto" w:fill="E1DFDD"/>
    </w:rPr>
  </w:style>
  <w:style w:type="paragraph" w:styleId="Revision">
    <w:name w:val="Revision"/>
    <w:hidden/>
    <w:uiPriority w:val="99"/>
    <w:semiHidden/>
    <w:rsid w:val="004F6D17"/>
    <w:pPr>
      <w:autoSpaceDN/>
    </w:pPr>
    <w:rPr>
      <w:color w:val="0D0D0D"/>
      <w:sz w:val="24"/>
      <w:szCs w:val="24"/>
    </w:rPr>
  </w:style>
  <w:style w:type="table" w:styleId="TableGrid">
    <w:name w:val="Table Grid"/>
    <w:basedOn w:val="TableNormal"/>
    <w:uiPriority w:val="39"/>
    <w:rsid w:val="001868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16FE6"/>
    <w:pPr>
      <w:suppressAutoHyphens w:val="0"/>
      <w:autoSpaceDN/>
      <w:spacing w:before="100" w:beforeAutospacing="1" w:after="100" w:afterAutospacing="1" w:line="240" w:lineRule="auto"/>
    </w:pPr>
    <w:rPr>
      <w:rFonts w:ascii="Times New Roman" w:hAnsi="Times New Roman"/>
      <w:color w:val="auto"/>
    </w:rPr>
  </w:style>
  <w:style w:type="character" w:customStyle="1" w:styleId="markk7heeje9x">
    <w:name w:val="markk7heeje9x"/>
    <w:basedOn w:val="DefaultParagraphFont"/>
    <w:rsid w:val="00627971"/>
  </w:style>
  <w:style w:type="character" w:styleId="Strong">
    <w:name w:val="Strong"/>
    <w:basedOn w:val="DefaultParagraphFont"/>
    <w:uiPriority w:val="22"/>
    <w:qFormat/>
    <w:rsid w:val="003154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169893">
      <w:bodyDiv w:val="1"/>
      <w:marLeft w:val="0"/>
      <w:marRight w:val="0"/>
      <w:marTop w:val="0"/>
      <w:marBottom w:val="0"/>
      <w:divBdr>
        <w:top w:val="none" w:sz="0" w:space="0" w:color="auto"/>
        <w:left w:val="none" w:sz="0" w:space="0" w:color="auto"/>
        <w:bottom w:val="none" w:sz="0" w:space="0" w:color="auto"/>
        <w:right w:val="none" w:sz="0" w:space="0" w:color="auto"/>
      </w:divBdr>
    </w:div>
    <w:div w:id="154762656">
      <w:bodyDiv w:val="1"/>
      <w:marLeft w:val="0"/>
      <w:marRight w:val="0"/>
      <w:marTop w:val="0"/>
      <w:marBottom w:val="0"/>
      <w:divBdr>
        <w:top w:val="none" w:sz="0" w:space="0" w:color="auto"/>
        <w:left w:val="none" w:sz="0" w:space="0" w:color="auto"/>
        <w:bottom w:val="none" w:sz="0" w:space="0" w:color="auto"/>
        <w:right w:val="none" w:sz="0" w:space="0" w:color="auto"/>
      </w:divBdr>
    </w:div>
    <w:div w:id="424691670">
      <w:bodyDiv w:val="1"/>
      <w:marLeft w:val="0"/>
      <w:marRight w:val="0"/>
      <w:marTop w:val="0"/>
      <w:marBottom w:val="0"/>
      <w:divBdr>
        <w:top w:val="none" w:sz="0" w:space="0" w:color="auto"/>
        <w:left w:val="none" w:sz="0" w:space="0" w:color="auto"/>
        <w:bottom w:val="none" w:sz="0" w:space="0" w:color="auto"/>
        <w:right w:val="none" w:sz="0" w:space="0" w:color="auto"/>
      </w:divBdr>
    </w:div>
    <w:div w:id="536895041">
      <w:bodyDiv w:val="1"/>
      <w:marLeft w:val="0"/>
      <w:marRight w:val="0"/>
      <w:marTop w:val="0"/>
      <w:marBottom w:val="0"/>
      <w:divBdr>
        <w:top w:val="none" w:sz="0" w:space="0" w:color="auto"/>
        <w:left w:val="none" w:sz="0" w:space="0" w:color="auto"/>
        <w:bottom w:val="none" w:sz="0" w:space="0" w:color="auto"/>
        <w:right w:val="none" w:sz="0" w:space="0" w:color="auto"/>
      </w:divBdr>
    </w:div>
    <w:div w:id="666597980">
      <w:bodyDiv w:val="1"/>
      <w:marLeft w:val="0"/>
      <w:marRight w:val="0"/>
      <w:marTop w:val="0"/>
      <w:marBottom w:val="0"/>
      <w:divBdr>
        <w:top w:val="none" w:sz="0" w:space="0" w:color="auto"/>
        <w:left w:val="none" w:sz="0" w:space="0" w:color="auto"/>
        <w:bottom w:val="none" w:sz="0" w:space="0" w:color="auto"/>
        <w:right w:val="none" w:sz="0" w:space="0" w:color="auto"/>
      </w:divBdr>
    </w:div>
    <w:div w:id="832835580">
      <w:bodyDiv w:val="1"/>
      <w:marLeft w:val="0"/>
      <w:marRight w:val="0"/>
      <w:marTop w:val="0"/>
      <w:marBottom w:val="0"/>
      <w:divBdr>
        <w:top w:val="none" w:sz="0" w:space="0" w:color="auto"/>
        <w:left w:val="none" w:sz="0" w:space="0" w:color="auto"/>
        <w:bottom w:val="none" w:sz="0" w:space="0" w:color="auto"/>
        <w:right w:val="none" w:sz="0" w:space="0" w:color="auto"/>
      </w:divBdr>
    </w:div>
    <w:div w:id="854538537">
      <w:bodyDiv w:val="1"/>
      <w:marLeft w:val="0"/>
      <w:marRight w:val="0"/>
      <w:marTop w:val="0"/>
      <w:marBottom w:val="0"/>
      <w:divBdr>
        <w:top w:val="none" w:sz="0" w:space="0" w:color="auto"/>
        <w:left w:val="none" w:sz="0" w:space="0" w:color="auto"/>
        <w:bottom w:val="none" w:sz="0" w:space="0" w:color="auto"/>
        <w:right w:val="none" w:sz="0" w:space="0" w:color="auto"/>
      </w:divBdr>
    </w:div>
    <w:div w:id="968319627">
      <w:bodyDiv w:val="1"/>
      <w:marLeft w:val="0"/>
      <w:marRight w:val="0"/>
      <w:marTop w:val="0"/>
      <w:marBottom w:val="0"/>
      <w:divBdr>
        <w:top w:val="none" w:sz="0" w:space="0" w:color="auto"/>
        <w:left w:val="none" w:sz="0" w:space="0" w:color="auto"/>
        <w:bottom w:val="none" w:sz="0" w:space="0" w:color="auto"/>
        <w:right w:val="none" w:sz="0" w:space="0" w:color="auto"/>
      </w:divBdr>
    </w:div>
    <w:div w:id="1010260194">
      <w:bodyDiv w:val="1"/>
      <w:marLeft w:val="0"/>
      <w:marRight w:val="0"/>
      <w:marTop w:val="0"/>
      <w:marBottom w:val="0"/>
      <w:divBdr>
        <w:top w:val="none" w:sz="0" w:space="0" w:color="auto"/>
        <w:left w:val="none" w:sz="0" w:space="0" w:color="auto"/>
        <w:bottom w:val="none" w:sz="0" w:space="0" w:color="auto"/>
        <w:right w:val="none" w:sz="0" w:space="0" w:color="auto"/>
      </w:divBdr>
    </w:div>
    <w:div w:id="1134447370">
      <w:bodyDiv w:val="1"/>
      <w:marLeft w:val="0"/>
      <w:marRight w:val="0"/>
      <w:marTop w:val="0"/>
      <w:marBottom w:val="0"/>
      <w:divBdr>
        <w:top w:val="none" w:sz="0" w:space="0" w:color="auto"/>
        <w:left w:val="none" w:sz="0" w:space="0" w:color="auto"/>
        <w:bottom w:val="none" w:sz="0" w:space="0" w:color="auto"/>
        <w:right w:val="none" w:sz="0" w:space="0" w:color="auto"/>
      </w:divBdr>
      <w:divsChild>
        <w:div w:id="882865422">
          <w:marLeft w:val="0"/>
          <w:marRight w:val="0"/>
          <w:marTop w:val="0"/>
          <w:marBottom w:val="0"/>
          <w:divBdr>
            <w:top w:val="none" w:sz="0" w:space="0" w:color="auto"/>
            <w:left w:val="none" w:sz="0" w:space="0" w:color="auto"/>
            <w:bottom w:val="none" w:sz="0" w:space="0" w:color="auto"/>
            <w:right w:val="none" w:sz="0" w:space="0" w:color="auto"/>
          </w:divBdr>
        </w:div>
      </w:divsChild>
    </w:div>
    <w:div w:id="1273056194">
      <w:bodyDiv w:val="1"/>
      <w:marLeft w:val="0"/>
      <w:marRight w:val="0"/>
      <w:marTop w:val="0"/>
      <w:marBottom w:val="0"/>
      <w:divBdr>
        <w:top w:val="none" w:sz="0" w:space="0" w:color="auto"/>
        <w:left w:val="none" w:sz="0" w:space="0" w:color="auto"/>
        <w:bottom w:val="none" w:sz="0" w:space="0" w:color="auto"/>
        <w:right w:val="none" w:sz="0" w:space="0" w:color="auto"/>
      </w:divBdr>
    </w:div>
    <w:div w:id="1550608132">
      <w:bodyDiv w:val="1"/>
      <w:marLeft w:val="0"/>
      <w:marRight w:val="0"/>
      <w:marTop w:val="0"/>
      <w:marBottom w:val="0"/>
      <w:divBdr>
        <w:top w:val="none" w:sz="0" w:space="0" w:color="auto"/>
        <w:left w:val="none" w:sz="0" w:space="0" w:color="auto"/>
        <w:bottom w:val="none" w:sz="0" w:space="0" w:color="auto"/>
        <w:right w:val="none" w:sz="0" w:space="0" w:color="auto"/>
      </w:divBdr>
      <w:divsChild>
        <w:div w:id="1693918483">
          <w:marLeft w:val="0"/>
          <w:marRight w:val="0"/>
          <w:marTop w:val="0"/>
          <w:marBottom w:val="300"/>
          <w:divBdr>
            <w:top w:val="none" w:sz="0" w:space="0" w:color="auto"/>
            <w:left w:val="none" w:sz="0" w:space="0" w:color="auto"/>
            <w:bottom w:val="none" w:sz="0" w:space="0" w:color="auto"/>
            <w:right w:val="none" w:sz="0" w:space="0" w:color="auto"/>
          </w:divBdr>
          <w:divsChild>
            <w:div w:id="132910440">
              <w:blockQuote w:val="1"/>
              <w:marLeft w:val="720"/>
              <w:marRight w:val="720"/>
              <w:marTop w:val="100"/>
              <w:marBottom w:val="100"/>
              <w:divBdr>
                <w:top w:val="none" w:sz="0" w:space="0" w:color="auto"/>
                <w:left w:val="none" w:sz="0" w:space="0" w:color="auto"/>
                <w:bottom w:val="none" w:sz="0" w:space="0" w:color="auto"/>
                <w:right w:val="none" w:sz="0" w:space="0" w:color="auto"/>
              </w:divBdr>
            </w:div>
            <w:div w:id="1921786453">
              <w:marLeft w:val="0"/>
              <w:marRight w:val="0"/>
              <w:marTop w:val="0"/>
              <w:marBottom w:val="0"/>
              <w:divBdr>
                <w:top w:val="none" w:sz="0" w:space="0" w:color="auto"/>
                <w:left w:val="none" w:sz="0" w:space="0" w:color="auto"/>
                <w:bottom w:val="none" w:sz="0" w:space="0" w:color="auto"/>
                <w:right w:val="none" w:sz="0" w:space="0" w:color="auto"/>
              </w:divBdr>
            </w:div>
            <w:div w:id="610165265">
              <w:blockQuote w:val="1"/>
              <w:marLeft w:val="720"/>
              <w:marRight w:val="720"/>
              <w:marTop w:val="100"/>
              <w:marBottom w:val="100"/>
              <w:divBdr>
                <w:top w:val="none" w:sz="0" w:space="0" w:color="auto"/>
                <w:left w:val="none" w:sz="0" w:space="0" w:color="auto"/>
                <w:bottom w:val="none" w:sz="0" w:space="0" w:color="auto"/>
                <w:right w:val="none" w:sz="0" w:space="0" w:color="auto"/>
              </w:divBdr>
            </w:div>
            <w:div w:id="1432772350">
              <w:marLeft w:val="0"/>
              <w:marRight w:val="0"/>
              <w:marTop w:val="0"/>
              <w:marBottom w:val="0"/>
              <w:divBdr>
                <w:top w:val="none" w:sz="0" w:space="0" w:color="auto"/>
                <w:left w:val="none" w:sz="0" w:space="0" w:color="auto"/>
                <w:bottom w:val="none" w:sz="0" w:space="0" w:color="auto"/>
                <w:right w:val="none" w:sz="0" w:space="0" w:color="auto"/>
              </w:divBdr>
            </w:div>
            <w:div w:id="1890722257">
              <w:marLeft w:val="0"/>
              <w:marRight w:val="0"/>
              <w:marTop w:val="0"/>
              <w:marBottom w:val="0"/>
              <w:divBdr>
                <w:top w:val="none" w:sz="0" w:space="0" w:color="auto"/>
                <w:left w:val="none" w:sz="0" w:space="0" w:color="auto"/>
                <w:bottom w:val="none" w:sz="0" w:space="0" w:color="auto"/>
                <w:right w:val="none" w:sz="0" w:space="0" w:color="auto"/>
              </w:divBdr>
            </w:div>
          </w:divsChild>
        </w:div>
        <w:div w:id="223685950">
          <w:marLeft w:val="0"/>
          <w:marRight w:val="0"/>
          <w:marTop w:val="0"/>
          <w:marBottom w:val="300"/>
          <w:divBdr>
            <w:top w:val="none" w:sz="0" w:space="0" w:color="auto"/>
            <w:left w:val="none" w:sz="0" w:space="0" w:color="auto"/>
            <w:bottom w:val="none" w:sz="0" w:space="0" w:color="auto"/>
            <w:right w:val="none" w:sz="0" w:space="0" w:color="auto"/>
          </w:divBdr>
          <w:divsChild>
            <w:div w:id="464931001">
              <w:marLeft w:val="0"/>
              <w:marRight w:val="0"/>
              <w:marTop w:val="0"/>
              <w:marBottom w:val="0"/>
              <w:divBdr>
                <w:top w:val="none" w:sz="0" w:space="0" w:color="auto"/>
                <w:left w:val="none" w:sz="0" w:space="0" w:color="auto"/>
                <w:bottom w:val="none" w:sz="0" w:space="0" w:color="auto"/>
                <w:right w:val="none" w:sz="0" w:space="0" w:color="auto"/>
              </w:divBdr>
            </w:div>
          </w:divsChild>
        </w:div>
        <w:div w:id="1743598029">
          <w:marLeft w:val="0"/>
          <w:marRight w:val="0"/>
          <w:marTop w:val="0"/>
          <w:marBottom w:val="300"/>
          <w:divBdr>
            <w:top w:val="none" w:sz="0" w:space="0" w:color="auto"/>
            <w:left w:val="none" w:sz="0" w:space="0" w:color="auto"/>
            <w:bottom w:val="none" w:sz="0" w:space="0" w:color="auto"/>
            <w:right w:val="none" w:sz="0" w:space="0" w:color="auto"/>
          </w:divBdr>
          <w:divsChild>
            <w:div w:id="1175537939">
              <w:marLeft w:val="0"/>
              <w:marRight w:val="0"/>
              <w:marTop w:val="0"/>
              <w:marBottom w:val="0"/>
              <w:divBdr>
                <w:top w:val="none" w:sz="0" w:space="0" w:color="auto"/>
                <w:left w:val="none" w:sz="0" w:space="0" w:color="auto"/>
                <w:bottom w:val="none" w:sz="0" w:space="0" w:color="auto"/>
                <w:right w:val="none" w:sz="0" w:space="0" w:color="auto"/>
              </w:divBdr>
            </w:div>
            <w:div w:id="686516337">
              <w:marLeft w:val="0"/>
              <w:marRight w:val="0"/>
              <w:marTop w:val="0"/>
              <w:marBottom w:val="0"/>
              <w:divBdr>
                <w:top w:val="none" w:sz="0" w:space="0" w:color="auto"/>
                <w:left w:val="none" w:sz="0" w:space="0" w:color="auto"/>
                <w:bottom w:val="none" w:sz="0" w:space="0" w:color="auto"/>
                <w:right w:val="none" w:sz="0" w:space="0" w:color="auto"/>
              </w:divBdr>
            </w:div>
          </w:divsChild>
        </w:div>
        <w:div w:id="1155531815">
          <w:marLeft w:val="0"/>
          <w:marRight w:val="0"/>
          <w:marTop w:val="0"/>
          <w:marBottom w:val="300"/>
          <w:divBdr>
            <w:top w:val="none" w:sz="0" w:space="0" w:color="auto"/>
            <w:left w:val="none" w:sz="0" w:space="0" w:color="auto"/>
            <w:bottom w:val="none" w:sz="0" w:space="0" w:color="auto"/>
            <w:right w:val="none" w:sz="0" w:space="0" w:color="auto"/>
          </w:divBdr>
          <w:divsChild>
            <w:div w:id="214230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230774">
      <w:bodyDiv w:val="1"/>
      <w:marLeft w:val="0"/>
      <w:marRight w:val="0"/>
      <w:marTop w:val="0"/>
      <w:marBottom w:val="0"/>
      <w:divBdr>
        <w:top w:val="none" w:sz="0" w:space="0" w:color="auto"/>
        <w:left w:val="none" w:sz="0" w:space="0" w:color="auto"/>
        <w:bottom w:val="none" w:sz="0" w:space="0" w:color="auto"/>
        <w:right w:val="none" w:sz="0" w:space="0" w:color="auto"/>
      </w:divBdr>
    </w:div>
    <w:div w:id="1935281132">
      <w:bodyDiv w:val="1"/>
      <w:marLeft w:val="0"/>
      <w:marRight w:val="0"/>
      <w:marTop w:val="0"/>
      <w:marBottom w:val="0"/>
      <w:divBdr>
        <w:top w:val="none" w:sz="0" w:space="0" w:color="auto"/>
        <w:left w:val="none" w:sz="0" w:space="0" w:color="auto"/>
        <w:bottom w:val="none" w:sz="0" w:space="0" w:color="auto"/>
        <w:right w:val="none" w:sz="0" w:space="0" w:color="auto"/>
      </w:divBdr>
      <w:divsChild>
        <w:div w:id="684750092">
          <w:marLeft w:val="0"/>
          <w:marRight w:val="0"/>
          <w:marTop w:val="0"/>
          <w:marBottom w:val="0"/>
          <w:divBdr>
            <w:top w:val="none" w:sz="0" w:space="0" w:color="auto"/>
            <w:left w:val="none" w:sz="0" w:space="0" w:color="auto"/>
            <w:bottom w:val="none" w:sz="0" w:space="0" w:color="auto"/>
            <w:right w:val="none" w:sz="0" w:space="0" w:color="auto"/>
          </w:divBdr>
        </w:div>
      </w:divsChild>
    </w:div>
    <w:div w:id="19476863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5414A2043AB14CAA6C9B5D94FEA118" ma:contentTypeVersion="6" ma:contentTypeDescription="Create a new document." ma:contentTypeScope="" ma:versionID="ff0182268737a4789bdab808cc7399ca">
  <xsd:schema xmlns:xsd="http://www.w3.org/2001/XMLSchema" xmlns:xs="http://www.w3.org/2001/XMLSchema" xmlns:p="http://schemas.microsoft.com/office/2006/metadata/properties" xmlns:ns2="f65edd37-60b1-4ef0-a8b9-99e1686f0dda" xmlns:ns3="fc4813a7-6522-4e15-89a2-8c9508ac84b8" targetNamespace="http://schemas.microsoft.com/office/2006/metadata/properties" ma:root="true" ma:fieldsID="e7cbbb244b7ced3a35aeced334cdcb4f" ns2:_="" ns3:_="">
    <xsd:import namespace="f65edd37-60b1-4ef0-a8b9-99e1686f0dda"/>
    <xsd:import namespace="fc4813a7-6522-4e15-89a2-8c9508ac84b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5edd37-60b1-4ef0-a8b9-99e1686f0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4813a7-6522-4e15-89a2-8c9508ac84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E5E28-1F1A-4391-8073-1F9EF7952FAD}">
  <ds:schemaRefs>
    <ds:schemaRef ds:uri="http://schemas.microsoft.com/sharepoint/v3/contenttype/forms"/>
  </ds:schemaRefs>
</ds:datastoreItem>
</file>

<file path=customXml/itemProps2.xml><?xml version="1.0" encoding="utf-8"?>
<ds:datastoreItem xmlns:ds="http://schemas.openxmlformats.org/officeDocument/2006/customXml" ds:itemID="{6C6AFAEC-8C01-4C90-9529-570063DED06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A2677A1-53EE-4C91-8A46-BFB1F237A4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5edd37-60b1-4ef0-a8b9-99e1686f0dda"/>
    <ds:schemaRef ds:uri="fc4813a7-6522-4e15-89a2-8c9508ac8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2FFCC8-219C-4DA4-B129-70AC18EBD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1400</Words>
  <Characters>7983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9365</CharactersWithSpaces>
  <SharedDoc>false</SharedDoc>
  <HLinks>
    <vt:vector size="84" baseType="variant">
      <vt:variant>
        <vt:i4>5439612</vt:i4>
      </vt:variant>
      <vt:variant>
        <vt:i4>33</vt:i4>
      </vt:variant>
      <vt:variant>
        <vt:i4>0</vt:i4>
      </vt:variant>
      <vt:variant>
        <vt:i4>5</vt:i4>
      </vt:variant>
      <vt:variant>
        <vt:lpwstr>https://assets.publishing.service.gov.uk/government/uploads/system/uploads/attachment_data/file/575323/Home_to_school_travel_and_transport_guidance.pdf</vt:lpwstr>
      </vt:variant>
      <vt:variant>
        <vt:lpwstr/>
      </vt:variant>
      <vt:variant>
        <vt:i4>7143522</vt:i4>
      </vt:variant>
      <vt:variant>
        <vt:i4>30</vt:i4>
      </vt:variant>
      <vt:variant>
        <vt:i4>0</vt:i4>
      </vt:variant>
      <vt:variant>
        <vt:i4>5</vt:i4>
      </vt:variant>
      <vt:variant>
        <vt:lpwstr>https://www.nspcc.org.uk/keeping-children-safe/support-for-parents/coronavirus-supporting-children-special-educational-needs-disabilities/</vt:lpwstr>
      </vt:variant>
      <vt:variant>
        <vt:lpwstr/>
      </vt:variant>
      <vt:variant>
        <vt:i4>1835075</vt:i4>
      </vt:variant>
      <vt:variant>
        <vt:i4>27</vt:i4>
      </vt:variant>
      <vt:variant>
        <vt:i4>0</vt:i4>
      </vt:variant>
      <vt:variant>
        <vt:i4>5</vt:i4>
      </vt:variant>
      <vt:variant>
        <vt:lpwstr>https://educationendowmentfoundation.org.uk/evidence-summaries/teaching-learning-toolkit/small-group-tuition/</vt:lpwstr>
      </vt:variant>
      <vt:variant>
        <vt:lpwstr/>
      </vt:variant>
      <vt:variant>
        <vt:i4>2752557</vt:i4>
      </vt:variant>
      <vt:variant>
        <vt:i4>24</vt:i4>
      </vt:variant>
      <vt:variant>
        <vt:i4>0</vt:i4>
      </vt:variant>
      <vt:variant>
        <vt:i4>5</vt:i4>
      </vt:variant>
      <vt:variant>
        <vt:lpwstr>https://educationendowmentfoundation.org.uk/education-evidence/teaching-learning-toolkit/one-to-one-tuition</vt:lpwstr>
      </vt:variant>
      <vt:variant>
        <vt:lpwstr/>
      </vt:variant>
      <vt:variant>
        <vt:i4>6160467</vt:i4>
      </vt:variant>
      <vt:variant>
        <vt:i4>21</vt:i4>
      </vt:variant>
      <vt:variant>
        <vt:i4>0</vt:i4>
      </vt:variant>
      <vt:variant>
        <vt:i4>5</vt:i4>
      </vt:variant>
      <vt:variant>
        <vt:lpwstr>https://improvingliteracy.org/brief/learning-read-simple-view-reading</vt:lpwstr>
      </vt:variant>
      <vt:variant>
        <vt:lpwstr/>
      </vt:variant>
      <vt:variant>
        <vt:i4>6684796</vt:i4>
      </vt:variant>
      <vt:variant>
        <vt:i4>18</vt:i4>
      </vt:variant>
      <vt:variant>
        <vt:i4>0</vt:i4>
      </vt:variant>
      <vt:variant>
        <vt:i4>5</vt:i4>
      </vt:variant>
      <vt:variant>
        <vt:lpwstr>https://educationendowmentfoundation.org.uk/education-evidence/guidance-reports/digital</vt:lpwstr>
      </vt:variant>
      <vt:variant>
        <vt:lpwstr/>
      </vt:variant>
      <vt:variant>
        <vt:i4>4063271</vt:i4>
      </vt:variant>
      <vt:variant>
        <vt:i4>15</vt:i4>
      </vt:variant>
      <vt:variant>
        <vt:i4>0</vt:i4>
      </vt:variant>
      <vt:variant>
        <vt:i4>5</vt:i4>
      </vt:variant>
      <vt:variant>
        <vt:lpwstr>https://earlycareer.chartered.college/cognitive-load-theory-and-its-application-in-the-classroom-3/</vt:lpwstr>
      </vt:variant>
      <vt:variant>
        <vt:lpwstr/>
      </vt:variant>
      <vt:variant>
        <vt:i4>786507</vt:i4>
      </vt:variant>
      <vt:variant>
        <vt:i4>12</vt:i4>
      </vt:variant>
      <vt:variant>
        <vt:i4>0</vt:i4>
      </vt:variant>
      <vt:variant>
        <vt:i4>5</vt:i4>
      </vt:variant>
      <vt:variant>
        <vt:lpwstr>https://ican.org.uk/i-cans-talking-point/professionals/tct-resources/what-works-database/</vt:lpwstr>
      </vt:variant>
      <vt:variant>
        <vt:lpwstr/>
      </vt:variant>
      <vt:variant>
        <vt:i4>2949170</vt:i4>
      </vt:variant>
      <vt:variant>
        <vt:i4>9</vt:i4>
      </vt:variant>
      <vt:variant>
        <vt:i4>0</vt:i4>
      </vt:variant>
      <vt:variant>
        <vt:i4>5</vt:i4>
      </vt:variant>
      <vt:variant>
        <vt:lpwstr>https://www.suttontrust.com/wp-content/uploads/2014/10/What-Makes-Great-Teaching-REPORT.pdf</vt:lpwstr>
      </vt:variant>
      <vt:variant>
        <vt:lpwstr/>
      </vt:variant>
      <vt:variant>
        <vt:i4>8192121</vt:i4>
      </vt:variant>
      <vt:variant>
        <vt:i4>6</vt:i4>
      </vt:variant>
      <vt:variant>
        <vt:i4>0</vt:i4>
      </vt:variant>
      <vt:variant>
        <vt:i4>5</vt:i4>
      </vt:variant>
      <vt:variant>
        <vt:lpwstr>https://www.gov.uk/government/publications/teaching-mathematics-at-key-stage-3</vt:lpwstr>
      </vt:variant>
      <vt:variant>
        <vt:lpwstr/>
      </vt:variant>
      <vt:variant>
        <vt:i4>4259929</vt:i4>
      </vt:variant>
      <vt:variant>
        <vt:i4>3</vt:i4>
      </vt:variant>
      <vt:variant>
        <vt:i4>0</vt:i4>
      </vt:variant>
      <vt:variant>
        <vt:i4>5</vt:i4>
      </vt:variant>
      <vt:variant>
        <vt:lpwstr>https://assets.publishing.service.gov.uk/government/uploads/system/uploads/attachment_data/file/897806/Maths_guidance_KS_1_and_2.pdf</vt:lpwstr>
      </vt:variant>
      <vt:variant>
        <vt:lpwstr/>
      </vt:variant>
      <vt:variant>
        <vt:i4>7864367</vt:i4>
      </vt:variant>
      <vt:variant>
        <vt:i4>0</vt:i4>
      </vt:variant>
      <vt:variant>
        <vt:i4>0</vt:i4>
      </vt:variant>
      <vt:variant>
        <vt:i4>5</vt:i4>
      </vt:variant>
      <vt:variant>
        <vt:lpwstr>https://www.gov.uk/guidance/pupil-premium-effective-use-and-accountability</vt:lpwstr>
      </vt:variant>
      <vt:variant>
        <vt:lpwstr>online-statements</vt:lpwstr>
      </vt:variant>
      <vt:variant>
        <vt:i4>458805</vt:i4>
      </vt:variant>
      <vt:variant>
        <vt:i4>3</vt:i4>
      </vt:variant>
      <vt:variant>
        <vt:i4>0</vt:i4>
      </vt:variant>
      <vt:variant>
        <vt:i4>5</vt:i4>
      </vt:variant>
      <vt:variant>
        <vt:lpwstr>mailto:Daniela.DURSO@education.gov.uk</vt:lpwstr>
      </vt:variant>
      <vt:variant>
        <vt:lpwstr/>
      </vt:variant>
      <vt:variant>
        <vt:i4>1900601</vt:i4>
      </vt:variant>
      <vt:variant>
        <vt:i4>0</vt:i4>
      </vt:variant>
      <vt:variant>
        <vt:i4>0</vt:i4>
      </vt:variant>
      <vt:variant>
        <vt:i4>5</vt:i4>
      </vt:variant>
      <vt:variant>
        <vt:lpwstr>mailto:Catherine.NEWSOME@education.gov.uk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Department for Education</dc:creator>
  <cp:keywords/>
  <dc:description>Master-ET-v3.8</dc:description>
  <cp:lastModifiedBy>Amanda Crow</cp:lastModifiedBy>
  <cp:revision>2</cp:revision>
  <cp:lastPrinted>2014-09-17T13:26:00Z</cp:lastPrinted>
  <dcterms:created xsi:type="dcterms:W3CDTF">2025-11-19T12:01:00Z</dcterms:created>
  <dcterms:modified xsi:type="dcterms:W3CDTF">2025-11-19T12:01:00Z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0x010100325414A2043AB14CAA6C9B5D94FEA118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